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98BA0" w14:textId="0E6429F0" w:rsidR="00AE0D35" w:rsidRPr="00AB5893" w:rsidRDefault="00AE0D35" w:rsidP="00AE5FE1">
      <w:pPr>
        <w:pStyle w:val="Default"/>
        <w:spacing w:line="276" w:lineRule="auto"/>
        <w:jc w:val="both"/>
        <w:rPr>
          <w:b/>
          <w:sz w:val="20"/>
          <w:szCs w:val="20"/>
        </w:rPr>
      </w:pPr>
      <w:r w:rsidRPr="00AB5893">
        <w:rPr>
          <w:b/>
          <w:sz w:val="20"/>
          <w:szCs w:val="20"/>
        </w:rPr>
        <w:t>F</w:t>
      </w:r>
      <w:r w:rsidR="5EFCCC35" w:rsidRPr="00AB5893">
        <w:rPr>
          <w:b/>
          <w:sz w:val="20"/>
          <w:szCs w:val="20"/>
        </w:rPr>
        <w:t xml:space="preserve">inanstilsynet med tilsyn av </w:t>
      </w:r>
      <w:r w:rsidR="5EFCCC35" w:rsidRPr="00AB5893">
        <w:rPr>
          <w:b/>
          <w:bCs/>
          <w:sz w:val="20"/>
          <w:szCs w:val="20"/>
        </w:rPr>
        <w:t>Møre</w:t>
      </w:r>
      <w:r w:rsidR="000E4E32">
        <w:rPr>
          <w:b/>
          <w:bCs/>
          <w:sz w:val="20"/>
          <w:szCs w:val="20"/>
        </w:rPr>
        <w:t xml:space="preserve"> Eiendomsmegling</w:t>
      </w:r>
    </w:p>
    <w:p w14:paraId="13D8FDB5" w14:textId="16E99A75" w:rsidR="00E70C5D" w:rsidRDefault="00AE0D35" w:rsidP="00AE5FE1">
      <w:pPr>
        <w:pStyle w:val="Default"/>
        <w:spacing w:line="276" w:lineRule="auto"/>
        <w:jc w:val="both"/>
        <w:rPr>
          <w:sz w:val="20"/>
          <w:szCs w:val="20"/>
        </w:rPr>
      </w:pPr>
      <w:r w:rsidRPr="00E70C5D">
        <w:rPr>
          <w:i/>
          <w:color w:val="auto"/>
          <w:sz w:val="22"/>
          <w:szCs w:val="22"/>
        </w:rPr>
        <w:t xml:space="preserve">Finanstilsynet gjennomførte den 3. juni 2024 </w:t>
      </w:r>
      <w:r w:rsidR="00AE5FE1" w:rsidRPr="00E70C5D">
        <w:rPr>
          <w:i/>
          <w:color w:val="auto"/>
          <w:sz w:val="22"/>
          <w:szCs w:val="22"/>
        </w:rPr>
        <w:t xml:space="preserve">tilsyn </w:t>
      </w:r>
      <w:r w:rsidRPr="00E70C5D">
        <w:rPr>
          <w:i/>
          <w:color w:val="auto"/>
          <w:sz w:val="22"/>
          <w:szCs w:val="22"/>
        </w:rPr>
        <w:t>med Møre Eiendomsmegling AS</w:t>
      </w:r>
      <w:r w:rsidR="0086681D" w:rsidRPr="00E70C5D">
        <w:rPr>
          <w:i/>
          <w:iCs/>
          <w:color w:val="auto"/>
          <w:sz w:val="22"/>
          <w:szCs w:val="22"/>
        </w:rPr>
        <w:t>,</w:t>
      </w:r>
      <w:r w:rsidR="11FAB9D3" w:rsidRPr="00E70C5D">
        <w:rPr>
          <w:i/>
          <w:color w:val="auto"/>
          <w:sz w:val="22"/>
          <w:szCs w:val="22"/>
        </w:rPr>
        <w:t xml:space="preserve"> og la i dag frem </w:t>
      </w:r>
      <w:r w:rsidR="24540FF0" w:rsidRPr="00E70C5D">
        <w:rPr>
          <w:i/>
          <w:color w:val="auto"/>
          <w:sz w:val="22"/>
          <w:szCs w:val="22"/>
        </w:rPr>
        <w:t xml:space="preserve">sin </w:t>
      </w:r>
      <w:r w:rsidR="007A77FC" w:rsidRPr="2A47EFF1">
        <w:rPr>
          <w:i/>
          <w:iCs/>
          <w:color w:val="auto"/>
          <w:sz w:val="22"/>
          <w:szCs w:val="22"/>
        </w:rPr>
        <w:t>tilsyns</w:t>
      </w:r>
      <w:r w:rsidR="11FAB9D3" w:rsidRPr="2A47EFF1">
        <w:rPr>
          <w:i/>
          <w:iCs/>
          <w:color w:val="auto"/>
          <w:sz w:val="22"/>
          <w:szCs w:val="22"/>
        </w:rPr>
        <w:t>rapport.</w:t>
      </w:r>
      <w:r w:rsidRPr="002A1C8E">
        <w:rPr>
          <w:color w:val="auto"/>
          <w:sz w:val="22"/>
          <w:szCs w:val="22"/>
        </w:rPr>
        <w:t xml:space="preserve"> </w:t>
      </w:r>
      <w:r w:rsidR="00B87CB2" w:rsidRPr="00B87CB2">
        <w:rPr>
          <w:i/>
          <w:iCs/>
          <w:color w:val="auto"/>
          <w:sz w:val="22"/>
          <w:szCs w:val="22"/>
        </w:rPr>
        <w:t xml:space="preserve">Selskapet tar merknadene </w:t>
      </w:r>
      <w:r w:rsidR="00FC1B86">
        <w:rPr>
          <w:i/>
          <w:iCs/>
          <w:color w:val="auto"/>
          <w:sz w:val="22"/>
          <w:szCs w:val="22"/>
        </w:rPr>
        <w:t xml:space="preserve">fra tilsynet </w:t>
      </w:r>
      <w:r w:rsidR="00B87CB2" w:rsidRPr="00B87CB2">
        <w:rPr>
          <w:i/>
          <w:iCs/>
          <w:color w:val="auto"/>
          <w:sz w:val="22"/>
          <w:szCs w:val="22"/>
        </w:rPr>
        <w:t>på alvor.</w:t>
      </w:r>
      <w:r w:rsidR="00B87CB2">
        <w:rPr>
          <w:color w:val="auto"/>
          <w:sz w:val="22"/>
          <w:szCs w:val="22"/>
        </w:rPr>
        <w:t xml:space="preserve"> </w:t>
      </w:r>
    </w:p>
    <w:p w14:paraId="6CFB759F" w14:textId="77777777" w:rsidR="00E70C5D" w:rsidRDefault="00E70C5D" w:rsidP="00AE5FE1">
      <w:pPr>
        <w:pStyle w:val="Default"/>
        <w:spacing w:line="276" w:lineRule="auto"/>
        <w:jc w:val="both"/>
        <w:rPr>
          <w:sz w:val="20"/>
          <w:szCs w:val="20"/>
        </w:rPr>
      </w:pPr>
    </w:p>
    <w:p w14:paraId="2E4E42B5" w14:textId="39CE3F65" w:rsidR="00AE0D35" w:rsidRDefault="00AE0D35" w:rsidP="00AE5FE1">
      <w:pPr>
        <w:pStyle w:val="Default"/>
        <w:spacing w:line="276" w:lineRule="auto"/>
        <w:jc w:val="both"/>
        <w:rPr>
          <w:sz w:val="20"/>
          <w:szCs w:val="20"/>
        </w:rPr>
      </w:pPr>
      <w:r w:rsidRPr="00AB5893">
        <w:rPr>
          <w:sz w:val="20"/>
          <w:szCs w:val="20"/>
        </w:rPr>
        <w:t xml:space="preserve">Formålet med tilsynet var å kontrollere </w:t>
      </w:r>
      <w:r w:rsidR="00C22E45" w:rsidRPr="00AB5893">
        <w:rPr>
          <w:sz w:val="20"/>
          <w:szCs w:val="20"/>
        </w:rPr>
        <w:t>selskapets</w:t>
      </w:r>
      <w:r w:rsidRPr="00AB5893">
        <w:rPr>
          <w:sz w:val="20"/>
          <w:szCs w:val="20"/>
        </w:rPr>
        <w:t xml:space="preserve"> interne rutiner knyttet til risikostyring og internkontroll, klientmiddelbehandling og klientmiddelsikkerhet, </w:t>
      </w:r>
      <w:r w:rsidR="768D6FA3" w:rsidRPr="00AB5893">
        <w:rPr>
          <w:sz w:val="20"/>
          <w:szCs w:val="20"/>
        </w:rPr>
        <w:t>samt</w:t>
      </w:r>
      <w:r w:rsidRPr="00AB5893">
        <w:rPr>
          <w:sz w:val="20"/>
          <w:szCs w:val="20"/>
        </w:rPr>
        <w:t xml:space="preserve"> </w:t>
      </w:r>
      <w:r w:rsidR="00BC699A">
        <w:rPr>
          <w:sz w:val="20"/>
          <w:szCs w:val="20"/>
        </w:rPr>
        <w:t>selskapets</w:t>
      </w:r>
      <w:r w:rsidR="00BC699A" w:rsidRPr="00AB5893">
        <w:rPr>
          <w:sz w:val="20"/>
          <w:szCs w:val="20"/>
        </w:rPr>
        <w:t xml:space="preserve"> </w:t>
      </w:r>
      <w:r w:rsidRPr="00AB5893">
        <w:rPr>
          <w:sz w:val="20"/>
          <w:szCs w:val="20"/>
        </w:rPr>
        <w:t xml:space="preserve">etterlevelse av hvitvaskingsregelverket. </w:t>
      </w:r>
    </w:p>
    <w:p w14:paraId="26E8FD32" w14:textId="435EE46E" w:rsidR="00176391" w:rsidRDefault="00176391" w:rsidP="00AE5FE1">
      <w:pPr>
        <w:pStyle w:val="Default"/>
        <w:spacing w:line="276" w:lineRule="auto"/>
        <w:jc w:val="both"/>
        <w:rPr>
          <w:sz w:val="20"/>
          <w:szCs w:val="20"/>
        </w:rPr>
      </w:pPr>
    </w:p>
    <w:p w14:paraId="45214B27" w14:textId="7C1783A1" w:rsidR="00B117D1" w:rsidRPr="00AB5893" w:rsidRDefault="00B117D1" w:rsidP="00B117D1">
      <w:pPr>
        <w:pStyle w:val="Default"/>
        <w:numPr>
          <w:ilvl w:val="0"/>
          <w:numId w:val="14"/>
        </w:numPr>
        <w:spacing w:line="276" w:lineRule="auto"/>
        <w:jc w:val="both"/>
        <w:rPr>
          <w:b/>
          <w:bCs/>
          <w:sz w:val="20"/>
          <w:szCs w:val="20"/>
        </w:rPr>
      </w:pPr>
      <w:r w:rsidRPr="005A094C">
        <w:rPr>
          <w:sz w:val="20"/>
          <w:szCs w:val="20"/>
        </w:rPr>
        <w:t xml:space="preserve">Vi </w:t>
      </w:r>
      <w:r>
        <w:rPr>
          <w:sz w:val="20"/>
          <w:szCs w:val="20"/>
        </w:rPr>
        <w:t>tar merknadene</w:t>
      </w:r>
      <w:r w:rsidRPr="005A094C">
        <w:rPr>
          <w:sz w:val="20"/>
          <w:szCs w:val="20"/>
        </w:rPr>
        <w:t xml:space="preserve"> fra Finanstilsynet på alvor, selv om vi </w:t>
      </w:r>
      <w:r w:rsidR="00144BDC">
        <w:rPr>
          <w:sz w:val="20"/>
          <w:szCs w:val="20"/>
        </w:rPr>
        <w:t xml:space="preserve">ikke </w:t>
      </w:r>
      <w:r w:rsidRPr="005A094C">
        <w:rPr>
          <w:sz w:val="20"/>
          <w:szCs w:val="20"/>
        </w:rPr>
        <w:t xml:space="preserve">er </w:t>
      </w:r>
      <w:r w:rsidRPr="5D871D7D">
        <w:rPr>
          <w:sz w:val="20"/>
          <w:szCs w:val="20"/>
        </w:rPr>
        <w:t>enig</w:t>
      </w:r>
      <w:r w:rsidRPr="005A094C">
        <w:rPr>
          <w:sz w:val="20"/>
          <w:szCs w:val="20"/>
        </w:rPr>
        <w:t xml:space="preserve"> </w:t>
      </w:r>
      <w:r w:rsidR="00144BDC">
        <w:rPr>
          <w:sz w:val="20"/>
          <w:szCs w:val="20"/>
        </w:rPr>
        <w:t>i alle forholdene som Finanstilsynet</w:t>
      </w:r>
      <w:r w:rsidRPr="005A094C">
        <w:rPr>
          <w:sz w:val="20"/>
          <w:szCs w:val="20"/>
        </w:rPr>
        <w:t xml:space="preserve"> påpeker.</w:t>
      </w:r>
      <w:r w:rsidRPr="005A094C" w:rsidDel="005B030A">
        <w:rPr>
          <w:sz w:val="20"/>
          <w:szCs w:val="20"/>
        </w:rPr>
        <w:t xml:space="preserve"> </w:t>
      </w:r>
      <w:r w:rsidR="005B030A" w:rsidRPr="5D871D7D">
        <w:rPr>
          <w:sz w:val="20"/>
          <w:szCs w:val="20"/>
        </w:rPr>
        <w:t xml:space="preserve">Flere av de påpekte forholdene er </w:t>
      </w:r>
      <w:r w:rsidR="005B030A" w:rsidRPr="005B030A">
        <w:rPr>
          <w:sz w:val="20"/>
          <w:szCs w:val="20"/>
        </w:rPr>
        <w:t>ryddet opp i, og de gjenværende vil bli håndtert i løpet av kort tid</w:t>
      </w:r>
      <w:r w:rsidRPr="005A094C">
        <w:rPr>
          <w:sz w:val="20"/>
          <w:szCs w:val="20"/>
        </w:rPr>
        <w:t xml:space="preserve">, sier </w:t>
      </w:r>
      <w:r w:rsidR="00365DEE">
        <w:rPr>
          <w:sz w:val="20"/>
          <w:szCs w:val="20"/>
        </w:rPr>
        <w:t xml:space="preserve">Arild </w:t>
      </w:r>
      <w:r w:rsidRPr="005A094C">
        <w:rPr>
          <w:sz w:val="20"/>
          <w:szCs w:val="20"/>
        </w:rPr>
        <w:t>Sulebakk</w:t>
      </w:r>
      <w:r w:rsidR="00365DEE">
        <w:rPr>
          <w:sz w:val="20"/>
          <w:szCs w:val="20"/>
        </w:rPr>
        <w:t xml:space="preserve"> som er styreleder i Møre Eiendomsmegling.</w:t>
      </w:r>
    </w:p>
    <w:p w14:paraId="24A8C479" w14:textId="77777777" w:rsidR="00AE0D35" w:rsidRPr="00AB5893" w:rsidRDefault="00AE0D35" w:rsidP="00AE5FE1">
      <w:pPr>
        <w:pStyle w:val="Default"/>
        <w:spacing w:line="276" w:lineRule="auto"/>
        <w:jc w:val="both"/>
        <w:rPr>
          <w:sz w:val="20"/>
          <w:szCs w:val="20"/>
        </w:rPr>
      </w:pPr>
    </w:p>
    <w:p w14:paraId="4E99C5CD" w14:textId="78581171" w:rsidR="001B21F6" w:rsidRPr="00AB5893" w:rsidRDefault="00C43AEC" w:rsidP="7B53C20B">
      <w:pPr>
        <w:spacing w:line="276" w:lineRule="auto"/>
        <w:rPr>
          <w:b/>
        </w:rPr>
      </w:pPr>
      <w:r w:rsidRPr="00AB5893">
        <w:rPr>
          <w:b/>
        </w:rPr>
        <w:t>Påpeker flere forhold</w:t>
      </w:r>
    </w:p>
    <w:p w14:paraId="69FA5358" w14:textId="01DE607A" w:rsidR="00AE0D35" w:rsidRDefault="3FF3E8F7" w:rsidP="00AE5FE1">
      <w:pPr>
        <w:pStyle w:val="Default"/>
        <w:spacing w:line="276" w:lineRule="auto"/>
        <w:jc w:val="both"/>
        <w:rPr>
          <w:sz w:val="20"/>
          <w:szCs w:val="20"/>
        </w:rPr>
      </w:pPr>
      <w:r w:rsidRPr="00AB5893">
        <w:rPr>
          <w:sz w:val="20"/>
          <w:szCs w:val="20"/>
        </w:rPr>
        <w:t>E</w:t>
      </w:r>
      <w:r w:rsidR="00AE5FE1" w:rsidRPr="00AB5893">
        <w:rPr>
          <w:sz w:val="20"/>
          <w:szCs w:val="20"/>
        </w:rPr>
        <w:t xml:space="preserve">tter tilsynsmøtet </w:t>
      </w:r>
      <w:r w:rsidR="55433035" w:rsidRPr="00AB5893">
        <w:rPr>
          <w:sz w:val="20"/>
          <w:szCs w:val="20"/>
        </w:rPr>
        <w:t xml:space="preserve">i juni var Finanstilsynet </w:t>
      </w:r>
      <w:r w:rsidR="00AE0D35" w:rsidRPr="00AB5893">
        <w:rPr>
          <w:sz w:val="20"/>
          <w:szCs w:val="20"/>
        </w:rPr>
        <w:t xml:space="preserve">av den oppfatning at </w:t>
      </w:r>
      <w:r w:rsidR="00D337E2">
        <w:rPr>
          <w:sz w:val="20"/>
          <w:szCs w:val="20"/>
        </w:rPr>
        <w:t>selskapet</w:t>
      </w:r>
      <w:r w:rsidR="00D04B19">
        <w:rPr>
          <w:sz w:val="20"/>
          <w:szCs w:val="20"/>
        </w:rPr>
        <w:t xml:space="preserve"> </w:t>
      </w:r>
      <w:r w:rsidR="00AE0D35" w:rsidRPr="00AB5893">
        <w:rPr>
          <w:sz w:val="20"/>
          <w:szCs w:val="20"/>
        </w:rPr>
        <w:t>hadde overtrådt regelverket på sentrale etterlevelsesområder</w:t>
      </w:r>
      <w:r w:rsidR="0060635A" w:rsidRPr="00AB5893">
        <w:rPr>
          <w:sz w:val="20"/>
          <w:szCs w:val="20"/>
        </w:rPr>
        <w:t xml:space="preserve">, </w:t>
      </w:r>
      <w:r w:rsidR="00E55AC1" w:rsidRPr="00AB5893">
        <w:rPr>
          <w:sz w:val="20"/>
          <w:szCs w:val="20"/>
        </w:rPr>
        <w:t>og</w:t>
      </w:r>
      <w:r w:rsidR="00303AE5" w:rsidRPr="00AB5893">
        <w:rPr>
          <w:sz w:val="20"/>
          <w:szCs w:val="20"/>
        </w:rPr>
        <w:t xml:space="preserve"> </w:t>
      </w:r>
      <w:r w:rsidR="00AE0D35" w:rsidRPr="00AB5893">
        <w:rPr>
          <w:sz w:val="20"/>
          <w:szCs w:val="20"/>
        </w:rPr>
        <w:t xml:space="preserve">varslet </w:t>
      </w:r>
      <w:r w:rsidR="00AA523B" w:rsidRPr="00AB5893">
        <w:rPr>
          <w:sz w:val="20"/>
          <w:szCs w:val="20"/>
        </w:rPr>
        <w:t xml:space="preserve">i </w:t>
      </w:r>
      <w:r w:rsidR="00AE0D35" w:rsidRPr="00AB5893">
        <w:rPr>
          <w:sz w:val="20"/>
          <w:szCs w:val="20"/>
        </w:rPr>
        <w:t xml:space="preserve">foreløpig </w:t>
      </w:r>
      <w:r w:rsidR="00AE5FE1" w:rsidRPr="00AB5893">
        <w:rPr>
          <w:sz w:val="20"/>
          <w:szCs w:val="20"/>
        </w:rPr>
        <w:t>tilsyns</w:t>
      </w:r>
      <w:r w:rsidR="00AE0D35" w:rsidRPr="00AB5893">
        <w:rPr>
          <w:sz w:val="20"/>
          <w:szCs w:val="20"/>
        </w:rPr>
        <w:t xml:space="preserve">rapport </w:t>
      </w:r>
      <w:r w:rsidR="00013573" w:rsidRPr="00AB5893">
        <w:rPr>
          <w:sz w:val="20"/>
          <w:szCs w:val="20"/>
        </w:rPr>
        <w:t>den</w:t>
      </w:r>
      <w:r w:rsidR="00AE5FE1" w:rsidRPr="00AB5893">
        <w:rPr>
          <w:sz w:val="20"/>
          <w:szCs w:val="20"/>
        </w:rPr>
        <w:t xml:space="preserve"> 19. september</w:t>
      </w:r>
      <w:r w:rsidR="00FD2DD1">
        <w:rPr>
          <w:sz w:val="20"/>
          <w:szCs w:val="20"/>
        </w:rPr>
        <w:t xml:space="preserve"> 2024</w:t>
      </w:r>
      <w:r w:rsidR="00AE5FE1" w:rsidRPr="00AB5893">
        <w:rPr>
          <w:sz w:val="20"/>
          <w:szCs w:val="20"/>
        </w:rPr>
        <w:t xml:space="preserve"> </w:t>
      </w:r>
      <w:r w:rsidR="00AE0D35" w:rsidRPr="00AB5893">
        <w:rPr>
          <w:sz w:val="20"/>
          <w:szCs w:val="20"/>
        </w:rPr>
        <w:t xml:space="preserve">om </w:t>
      </w:r>
      <w:r w:rsidR="00AE5FE1" w:rsidRPr="00AB5893">
        <w:rPr>
          <w:sz w:val="20"/>
          <w:szCs w:val="20"/>
        </w:rPr>
        <w:t>mulig vedtak om tilbakekall</w:t>
      </w:r>
      <w:r w:rsidR="690C1C58" w:rsidRPr="00AB5893">
        <w:rPr>
          <w:sz w:val="20"/>
          <w:szCs w:val="20"/>
        </w:rPr>
        <w:t>ing</w:t>
      </w:r>
      <w:r w:rsidR="00AE5FE1" w:rsidRPr="00AB5893">
        <w:rPr>
          <w:sz w:val="20"/>
          <w:szCs w:val="20"/>
        </w:rPr>
        <w:t xml:space="preserve"> av</w:t>
      </w:r>
      <w:r w:rsidR="00013573" w:rsidRPr="00AB5893">
        <w:rPr>
          <w:sz w:val="20"/>
          <w:szCs w:val="20"/>
        </w:rPr>
        <w:t xml:space="preserve"> </w:t>
      </w:r>
      <w:r w:rsidR="00D337E2">
        <w:rPr>
          <w:sz w:val="20"/>
          <w:szCs w:val="20"/>
        </w:rPr>
        <w:t>selskapets</w:t>
      </w:r>
      <w:r w:rsidR="00AE5FE1" w:rsidRPr="00AB5893">
        <w:rPr>
          <w:sz w:val="20"/>
          <w:szCs w:val="20"/>
        </w:rPr>
        <w:t xml:space="preserve"> </w:t>
      </w:r>
      <w:r w:rsidR="00AE0D35" w:rsidRPr="00AB5893">
        <w:rPr>
          <w:sz w:val="20"/>
          <w:szCs w:val="20"/>
        </w:rPr>
        <w:t xml:space="preserve">tillatelse. </w:t>
      </w:r>
    </w:p>
    <w:p w14:paraId="1762AD82" w14:textId="77777777" w:rsidR="00AE0D35" w:rsidRDefault="00AE0D35" w:rsidP="00AE5FE1">
      <w:pPr>
        <w:pStyle w:val="Default"/>
        <w:spacing w:line="276" w:lineRule="auto"/>
        <w:jc w:val="both"/>
        <w:rPr>
          <w:sz w:val="20"/>
          <w:szCs w:val="20"/>
        </w:rPr>
      </w:pPr>
    </w:p>
    <w:p w14:paraId="307039F2" w14:textId="0C5304C8" w:rsidR="00503374" w:rsidRPr="00AB5893" w:rsidRDefault="001F363F" w:rsidP="00AE5FE1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Selskapet</w:t>
      </w:r>
      <w:r w:rsidR="00AE0D35" w:rsidRPr="00AB5893">
        <w:rPr>
          <w:sz w:val="20"/>
          <w:szCs w:val="20"/>
        </w:rPr>
        <w:t xml:space="preserve"> </w:t>
      </w:r>
      <w:r w:rsidR="006E6FC0">
        <w:rPr>
          <w:sz w:val="20"/>
          <w:szCs w:val="20"/>
        </w:rPr>
        <w:t xml:space="preserve">ga </w:t>
      </w:r>
      <w:r w:rsidR="00303AE5" w:rsidRPr="00AB5893">
        <w:rPr>
          <w:sz w:val="20"/>
          <w:szCs w:val="20"/>
        </w:rPr>
        <w:t xml:space="preserve">den </w:t>
      </w:r>
      <w:r w:rsidR="00AE5FE1" w:rsidRPr="00AB5893">
        <w:rPr>
          <w:sz w:val="20"/>
          <w:szCs w:val="20"/>
        </w:rPr>
        <w:t>24. oktober</w:t>
      </w:r>
      <w:r w:rsidR="00FD2DD1">
        <w:rPr>
          <w:sz w:val="20"/>
          <w:szCs w:val="20"/>
        </w:rPr>
        <w:t xml:space="preserve"> 2024</w:t>
      </w:r>
      <w:r w:rsidR="006E6FC0">
        <w:rPr>
          <w:sz w:val="20"/>
          <w:szCs w:val="20"/>
        </w:rPr>
        <w:t xml:space="preserve"> sitt svar</w:t>
      </w:r>
      <w:r w:rsidR="00AE5FE1" w:rsidRPr="00AB5893">
        <w:rPr>
          <w:sz w:val="20"/>
          <w:szCs w:val="20"/>
        </w:rPr>
        <w:t xml:space="preserve"> </w:t>
      </w:r>
      <w:r w:rsidR="00AE0D35" w:rsidRPr="00AB5893">
        <w:rPr>
          <w:sz w:val="20"/>
          <w:szCs w:val="20"/>
        </w:rPr>
        <w:t xml:space="preserve">på Finanstilsynets </w:t>
      </w:r>
      <w:r w:rsidR="00AE5FE1" w:rsidRPr="00AB5893">
        <w:rPr>
          <w:sz w:val="20"/>
          <w:szCs w:val="20"/>
        </w:rPr>
        <w:t>foreløpige tilsynsrapport</w:t>
      </w:r>
      <w:r w:rsidR="00747AFE" w:rsidRPr="00AB5893">
        <w:rPr>
          <w:sz w:val="20"/>
          <w:szCs w:val="20"/>
        </w:rPr>
        <w:t xml:space="preserve">, og </w:t>
      </w:r>
      <w:r w:rsidR="00A755FD" w:rsidRPr="00AB5893">
        <w:rPr>
          <w:sz w:val="20"/>
          <w:szCs w:val="20"/>
        </w:rPr>
        <w:t>redegjorde</w:t>
      </w:r>
      <w:r w:rsidR="0023004A" w:rsidRPr="00AB5893">
        <w:rPr>
          <w:sz w:val="20"/>
          <w:szCs w:val="20"/>
        </w:rPr>
        <w:t xml:space="preserve"> </w:t>
      </w:r>
      <w:r w:rsidR="00A755FD" w:rsidRPr="00AB5893">
        <w:rPr>
          <w:sz w:val="20"/>
          <w:szCs w:val="20"/>
        </w:rPr>
        <w:t xml:space="preserve">for </w:t>
      </w:r>
      <w:r w:rsidR="00AE0D35" w:rsidRPr="00AB5893">
        <w:rPr>
          <w:sz w:val="20"/>
          <w:szCs w:val="20"/>
        </w:rPr>
        <w:t xml:space="preserve">de enkelte punktene i varselet, </w:t>
      </w:r>
      <w:r w:rsidR="00185E77" w:rsidRPr="00AB5893">
        <w:rPr>
          <w:sz w:val="20"/>
          <w:szCs w:val="20"/>
        </w:rPr>
        <w:t xml:space="preserve">og </w:t>
      </w:r>
      <w:r w:rsidR="00AE0D35" w:rsidRPr="00AB5893">
        <w:rPr>
          <w:sz w:val="20"/>
          <w:szCs w:val="20"/>
        </w:rPr>
        <w:t>tilbakevist</w:t>
      </w:r>
      <w:r w:rsidR="00185E77" w:rsidRPr="00AB5893">
        <w:rPr>
          <w:sz w:val="20"/>
          <w:szCs w:val="20"/>
        </w:rPr>
        <w:t>e</w:t>
      </w:r>
      <w:r w:rsidR="00AE0D35" w:rsidRPr="00AB5893">
        <w:rPr>
          <w:sz w:val="20"/>
          <w:szCs w:val="20"/>
        </w:rPr>
        <w:t xml:space="preserve"> forhold </w:t>
      </w:r>
      <w:r w:rsidR="00747AFE" w:rsidRPr="00AB5893">
        <w:rPr>
          <w:sz w:val="20"/>
          <w:szCs w:val="20"/>
        </w:rPr>
        <w:t xml:space="preserve">som </w:t>
      </w:r>
      <w:r w:rsidR="00C22E45" w:rsidRPr="00AB5893">
        <w:rPr>
          <w:sz w:val="20"/>
          <w:szCs w:val="20"/>
        </w:rPr>
        <w:t>selskapet</w:t>
      </w:r>
      <w:r w:rsidR="00F46BC8" w:rsidRPr="00AB5893">
        <w:rPr>
          <w:sz w:val="20"/>
          <w:szCs w:val="20"/>
        </w:rPr>
        <w:t xml:space="preserve"> ikke var enig i</w:t>
      </w:r>
      <w:r w:rsidR="00185E77" w:rsidRPr="00AB5893">
        <w:rPr>
          <w:sz w:val="20"/>
          <w:szCs w:val="20"/>
        </w:rPr>
        <w:t>.</w:t>
      </w:r>
      <w:r w:rsidR="00F46BC8" w:rsidRPr="00AB5893">
        <w:rPr>
          <w:sz w:val="20"/>
          <w:szCs w:val="20"/>
        </w:rPr>
        <w:t xml:space="preserve"> </w:t>
      </w:r>
      <w:r w:rsidR="00937C92">
        <w:rPr>
          <w:sz w:val="20"/>
          <w:szCs w:val="20"/>
        </w:rPr>
        <w:t>Selskapet oppfatte</w:t>
      </w:r>
      <w:r w:rsidR="00111EF4">
        <w:rPr>
          <w:sz w:val="20"/>
          <w:szCs w:val="20"/>
        </w:rPr>
        <w:t>t</w:t>
      </w:r>
      <w:r w:rsidR="00937C92">
        <w:rPr>
          <w:sz w:val="20"/>
          <w:szCs w:val="20"/>
        </w:rPr>
        <w:t xml:space="preserve"> at d</w:t>
      </w:r>
      <w:r w:rsidR="00390B02" w:rsidRPr="00AB5893">
        <w:rPr>
          <w:sz w:val="20"/>
          <w:szCs w:val="20"/>
        </w:rPr>
        <w:t xml:space="preserve">eler av beskrivelsen i Finanstilsynets tilsynsrapport ikke </w:t>
      </w:r>
      <w:r w:rsidR="0014362E">
        <w:rPr>
          <w:sz w:val="20"/>
          <w:szCs w:val="20"/>
        </w:rPr>
        <w:t xml:space="preserve">ga </w:t>
      </w:r>
      <w:r w:rsidR="00390B02" w:rsidRPr="00AB5893">
        <w:rPr>
          <w:sz w:val="20"/>
          <w:szCs w:val="20"/>
        </w:rPr>
        <w:t xml:space="preserve">et korrekt og dekkende bilde av de faktiske </w:t>
      </w:r>
      <w:r w:rsidR="00CB57A0" w:rsidRPr="00AB5893">
        <w:rPr>
          <w:sz w:val="20"/>
          <w:szCs w:val="20"/>
        </w:rPr>
        <w:t>forhold,</w:t>
      </w:r>
      <w:r w:rsidR="00CB57A0">
        <w:rPr>
          <w:sz w:val="20"/>
          <w:szCs w:val="20"/>
        </w:rPr>
        <w:t xml:space="preserve"> </w:t>
      </w:r>
      <w:r w:rsidR="00CB57A0" w:rsidRPr="00D17153">
        <w:rPr>
          <w:sz w:val="20"/>
          <w:szCs w:val="20"/>
        </w:rPr>
        <w:t>og</w:t>
      </w:r>
      <w:r w:rsidR="00D17153" w:rsidRPr="00D17153">
        <w:rPr>
          <w:sz w:val="20"/>
          <w:szCs w:val="20"/>
        </w:rPr>
        <w:t xml:space="preserve"> i svarbrevet ble det dokumentert og redegjort for at antallet påstått kritikkverdige forhold fremsto som mindre omfattende enn hva som ble påpekt i den foreløpige tilsynsrapporten.</w:t>
      </w:r>
    </w:p>
    <w:p w14:paraId="56C7249D" w14:textId="77777777" w:rsidR="00503374" w:rsidRPr="00AB5893" w:rsidRDefault="00503374" w:rsidP="00AE5FE1">
      <w:pPr>
        <w:pStyle w:val="Default"/>
        <w:spacing w:line="276" w:lineRule="auto"/>
        <w:jc w:val="both"/>
        <w:rPr>
          <w:sz w:val="20"/>
          <w:szCs w:val="20"/>
        </w:rPr>
      </w:pPr>
    </w:p>
    <w:p w14:paraId="0A5F16A6" w14:textId="5CD389E9" w:rsidR="00F46BC8" w:rsidRPr="00AB5893" w:rsidRDefault="0090659F" w:rsidP="00066465">
      <w:pPr>
        <w:pStyle w:val="Default"/>
        <w:numPr>
          <w:ilvl w:val="0"/>
          <w:numId w:val="14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svarbrevet til Finanstilsynet informerte vi </w:t>
      </w:r>
      <w:r w:rsidR="00603748" w:rsidRPr="00AB5893">
        <w:rPr>
          <w:sz w:val="20"/>
          <w:szCs w:val="20"/>
        </w:rPr>
        <w:t>også</w:t>
      </w:r>
      <w:r w:rsidR="00747AFE" w:rsidRPr="00AB5893">
        <w:rPr>
          <w:sz w:val="20"/>
          <w:szCs w:val="20"/>
        </w:rPr>
        <w:t xml:space="preserve"> om</w:t>
      </w:r>
      <w:r w:rsidR="00F46BC8" w:rsidRPr="00AB5893">
        <w:rPr>
          <w:sz w:val="20"/>
          <w:szCs w:val="20"/>
        </w:rPr>
        <w:t xml:space="preserve"> igangsatt</w:t>
      </w:r>
      <w:r w:rsidR="00696464" w:rsidRPr="00AB5893">
        <w:rPr>
          <w:sz w:val="20"/>
          <w:szCs w:val="20"/>
        </w:rPr>
        <w:t>e</w:t>
      </w:r>
      <w:r w:rsidR="00AE0D35" w:rsidRPr="00AB5893">
        <w:rPr>
          <w:sz w:val="20"/>
          <w:szCs w:val="20"/>
        </w:rPr>
        <w:t xml:space="preserve"> endringstiltak</w:t>
      </w:r>
      <w:r w:rsidR="00580DAC" w:rsidRPr="00AB5893">
        <w:rPr>
          <w:sz w:val="20"/>
          <w:szCs w:val="20"/>
        </w:rPr>
        <w:t xml:space="preserve"> </w:t>
      </w:r>
      <w:r w:rsidR="00AE0D35" w:rsidRPr="00AB5893">
        <w:rPr>
          <w:sz w:val="20"/>
          <w:szCs w:val="20"/>
        </w:rPr>
        <w:t>som omfattet organisatoriske endringer</w:t>
      </w:r>
      <w:r w:rsidR="00A426B1" w:rsidRPr="00AB5893">
        <w:rPr>
          <w:sz w:val="20"/>
          <w:szCs w:val="20"/>
        </w:rPr>
        <w:t xml:space="preserve">, </w:t>
      </w:r>
      <w:r w:rsidR="00F15CE3" w:rsidRPr="00AB5893">
        <w:rPr>
          <w:sz w:val="20"/>
          <w:szCs w:val="20"/>
        </w:rPr>
        <w:t>oppdatering av retningslinjer og rutiner og økt internkontroll</w:t>
      </w:r>
      <w:r w:rsidR="007D57E8">
        <w:rPr>
          <w:sz w:val="20"/>
          <w:szCs w:val="20"/>
        </w:rPr>
        <w:t xml:space="preserve">, </w:t>
      </w:r>
      <w:r w:rsidR="00365DEE">
        <w:rPr>
          <w:sz w:val="20"/>
          <w:szCs w:val="20"/>
        </w:rPr>
        <w:t xml:space="preserve">forteller </w:t>
      </w:r>
      <w:r w:rsidR="00C45C0F">
        <w:rPr>
          <w:sz w:val="20"/>
          <w:szCs w:val="20"/>
        </w:rPr>
        <w:t>styrelederen</w:t>
      </w:r>
      <w:r w:rsidR="00D04C5D">
        <w:rPr>
          <w:sz w:val="20"/>
          <w:szCs w:val="20"/>
        </w:rPr>
        <w:t>.</w:t>
      </w:r>
      <w:r w:rsidR="00D04C5D" w:rsidRPr="00AB5893">
        <w:rPr>
          <w:sz w:val="20"/>
          <w:szCs w:val="20"/>
        </w:rPr>
        <w:t xml:space="preserve"> </w:t>
      </w:r>
    </w:p>
    <w:p w14:paraId="4F38473B" w14:textId="77777777" w:rsidR="004A6063" w:rsidRPr="00AB5893" w:rsidRDefault="004A6063" w:rsidP="00AE5FE1">
      <w:pPr>
        <w:pStyle w:val="Default"/>
        <w:spacing w:line="276" w:lineRule="auto"/>
        <w:jc w:val="both"/>
        <w:rPr>
          <w:sz w:val="20"/>
          <w:szCs w:val="20"/>
        </w:rPr>
      </w:pPr>
    </w:p>
    <w:p w14:paraId="65206D98" w14:textId="02867079" w:rsidR="009A1F0A" w:rsidRDefault="00F470EE" w:rsidP="00AE5FE1">
      <w:pPr>
        <w:pStyle w:val="Default"/>
        <w:spacing w:line="276" w:lineRule="auto"/>
        <w:jc w:val="both"/>
        <w:rPr>
          <w:b/>
          <w:bCs/>
          <w:sz w:val="20"/>
          <w:szCs w:val="20"/>
        </w:rPr>
      </w:pPr>
      <w:r w:rsidRPr="00AB5893">
        <w:rPr>
          <w:b/>
          <w:bCs/>
          <w:sz w:val="20"/>
          <w:szCs w:val="20"/>
        </w:rPr>
        <w:t xml:space="preserve">I </w:t>
      </w:r>
      <w:r w:rsidRPr="5D871D7D">
        <w:rPr>
          <w:b/>
          <w:bCs/>
          <w:sz w:val="20"/>
          <w:szCs w:val="20"/>
        </w:rPr>
        <w:t>endelig</w:t>
      </w:r>
      <w:r w:rsidR="00F4536C" w:rsidRPr="00AB5893">
        <w:rPr>
          <w:b/>
          <w:bCs/>
          <w:sz w:val="20"/>
          <w:szCs w:val="20"/>
        </w:rPr>
        <w:t xml:space="preserve"> tilsynsrapport </w:t>
      </w:r>
      <w:r w:rsidRPr="00AB5893">
        <w:rPr>
          <w:b/>
          <w:bCs/>
          <w:sz w:val="20"/>
          <w:szCs w:val="20"/>
        </w:rPr>
        <w:t>datert</w:t>
      </w:r>
      <w:r w:rsidR="00F4536C" w:rsidRPr="00AB5893">
        <w:rPr>
          <w:b/>
          <w:bCs/>
          <w:sz w:val="20"/>
          <w:szCs w:val="20"/>
        </w:rPr>
        <w:t xml:space="preserve"> 5. desember 2024</w:t>
      </w:r>
      <w:r w:rsidR="00897A68" w:rsidRPr="00AB5893">
        <w:rPr>
          <w:b/>
          <w:bCs/>
          <w:sz w:val="20"/>
          <w:szCs w:val="20"/>
        </w:rPr>
        <w:t xml:space="preserve">, </w:t>
      </w:r>
      <w:r w:rsidR="00844225" w:rsidRPr="00AB5893">
        <w:rPr>
          <w:b/>
          <w:bCs/>
          <w:sz w:val="20"/>
          <w:szCs w:val="20"/>
        </w:rPr>
        <w:t xml:space="preserve">fastslår </w:t>
      </w:r>
      <w:r w:rsidR="00883F07">
        <w:rPr>
          <w:b/>
          <w:bCs/>
          <w:sz w:val="20"/>
          <w:szCs w:val="20"/>
        </w:rPr>
        <w:t>Finans</w:t>
      </w:r>
      <w:r w:rsidR="00844225" w:rsidRPr="00AB5893">
        <w:rPr>
          <w:b/>
          <w:bCs/>
          <w:sz w:val="20"/>
          <w:szCs w:val="20"/>
        </w:rPr>
        <w:t xml:space="preserve">tilsynet at det ikke er </w:t>
      </w:r>
      <w:r w:rsidR="000F6931" w:rsidRPr="00AB5893">
        <w:rPr>
          <w:b/>
          <w:bCs/>
          <w:sz w:val="20"/>
          <w:szCs w:val="20"/>
        </w:rPr>
        <w:t>grunn</w:t>
      </w:r>
      <w:r w:rsidR="00DD4C47">
        <w:rPr>
          <w:b/>
          <w:bCs/>
          <w:sz w:val="20"/>
          <w:szCs w:val="20"/>
        </w:rPr>
        <w:t>lag for</w:t>
      </w:r>
      <w:r w:rsidR="000F6931" w:rsidRPr="00AB5893">
        <w:rPr>
          <w:b/>
          <w:bCs/>
          <w:sz w:val="20"/>
          <w:szCs w:val="20"/>
        </w:rPr>
        <w:t xml:space="preserve"> å </w:t>
      </w:r>
      <w:r w:rsidR="00F4536C" w:rsidRPr="00AB5893">
        <w:rPr>
          <w:b/>
          <w:bCs/>
          <w:sz w:val="20"/>
          <w:szCs w:val="20"/>
        </w:rPr>
        <w:t>kalle tilbake</w:t>
      </w:r>
      <w:r w:rsidR="006970D7" w:rsidRPr="00AB5893">
        <w:rPr>
          <w:b/>
          <w:bCs/>
          <w:sz w:val="20"/>
          <w:szCs w:val="20"/>
        </w:rPr>
        <w:t xml:space="preserve"> </w:t>
      </w:r>
      <w:r w:rsidR="008249CF">
        <w:rPr>
          <w:b/>
          <w:bCs/>
          <w:sz w:val="20"/>
          <w:szCs w:val="20"/>
        </w:rPr>
        <w:t>selskapets</w:t>
      </w:r>
      <w:r w:rsidR="00F4536C" w:rsidRPr="00AB5893">
        <w:rPr>
          <w:b/>
          <w:bCs/>
          <w:sz w:val="20"/>
          <w:szCs w:val="20"/>
        </w:rPr>
        <w:t xml:space="preserve"> tillatelse. </w:t>
      </w:r>
    </w:p>
    <w:p w14:paraId="0DF51785" w14:textId="77777777" w:rsidR="00423DAD" w:rsidRPr="00AB5893" w:rsidRDefault="00423DAD" w:rsidP="00AE5FE1">
      <w:pPr>
        <w:pStyle w:val="Default"/>
        <w:spacing w:line="276" w:lineRule="auto"/>
        <w:jc w:val="both"/>
        <w:rPr>
          <w:sz w:val="20"/>
          <w:szCs w:val="20"/>
        </w:rPr>
      </w:pPr>
    </w:p>
    <w:p w14:paraId="4F52CF6E" w14:textId="50B53FFD" w:rsidR="00EC5A01" w:rsidRPr="004D72E0" w:rsidRDefault="004D72E0" w:rsidP="00972031">
      <w:pPr>
        <w:pStyle w:val="Default"/>
        <w:spacing w:line="276" w:lineRule="auto"/>
        <w:jc w:val="both"/>
        <w:rPr>
          <w:b/>
          <w:bCs/>
          <w:sz w:val="20"/>
          <w:szCs w:val="20"/>
        </w:rPr>
      </w:pPr>
      <w:r w:rsidRPr="004D72E0">
        <w:rPr>
          <w:b/>
          <w:bCs/>
          <w:sz w:val="20"/>
          <w:szCs w:val="20"/>
        </w:rPr>
        <w:t>Skifte</w:t>
      </w:r>
      <w:r w:rsidR="005E64A8">
        <w:rPr>
          <w:b/>
          <w:bCs/>
          <w:sz w:val="20"/>
          <w:szCs w:val="20"/>
        </w:rPr>
        <w:t>t</w:t>
      </w:r>
      <w:r w:rsidRPr="004D72E0">
        <w:rPr>
          <w:b/>
          <w:bCs/>
          <w:sz w:val="20"/>
          <w:szCs w:val="20"/>
        </w:rPr>
        <w:t xml:space="preserve"> regnskapssystem</w:t>
      </w:r>
    </w:p>
    <w:p w14:paraId="6544A148" w14:textId="229E5226" w:rsidR="00141ECE" w:rsidRPr="00AB5893" w:rsidRDefault="00D05C81" w:rsidP="00AB03C6">
      <w:pPr>
        <w:pStyle w:val="Default"/>
        <w:spacing w:line="276" w:lineRule="auto"/>
        <w:jc w:val="both"/>
        <w:rPr>
          <w:sz w:val="20"/>
          <w:szCs w:val="20"/>
        </w:rPr>
      </w:pPr>
      <w:r w:rsidRPr="00AB5893">
        <w:rPr>
          <w:sz w:val="20"/>
          <w:szCs w:val="20"/>
        </w:rPr>
        <w:t xml:space="preserve">Noen av forholdene </w:t>
      </w:r>
      <w:r w:rsidR="005338B3" w:rsidRPr="00AB5893">
        <w:rPr>
          <w:sz w:val="20"/>
          <w:szCs w:val="20"/>
        </w:rPr>
        <w:t xml:space="preserve">tilsynet </w:t>
      </w:r>
      <w:r w:rsidR="0095090F" w:rsidRPr="00AB5893">
        <w:rPr>
          <w:sz w:val="20"/>
          <w:szCs w:val="20"/>
        </w:rPr>
        <w:t>tar opp</w:t>
      </w:r>
      <w:r w:rsidR="002F67FF" w:rsidRPr="00AB5893">
        <w:rPr>
          <w:sz w:val="20"/>
          <w:szCs w:val="20"/>
        </w:rPr>
        <w:t xml:space="preserve"> er</w:t>
      </w:r>
      <w:r w:rsidR="0095090F" w:rsidRPr="00AB5893">
        <w:rPr>
          <w:sz w:val="20"/>
          <w:szCs w:val="20"/>
        </w:rPr>
        <w:t xml:space="preserve"> </w:t>
      </w:r>
      <w:r w:rsidR="0012749B" w:rsidRPr="00AB5893">
        <w:rPr>
          <w:sz w:val="20"/>
          <w:szCs w:val="20"/>
        </w:rPr>
        <w:t xml:space="preserve">knyttet til </w:t>
      </w:r>
      <w:r w:rsidR="00173E81" w:rsidRPr="5D871D7D">
        <w:rPr>
          <w:sz w:val="20"/>
          <w:szCs w:val="20"/>
        </w:rPr>
        <w:t>håndtering</w:t>
      </w:r>
      <w:r w:rsidR="0012749B" w:rsidRPr="00AB5893">
        <w:rPr>
          <w:sz w:val="20"/>
          <w:szCs w:val="20"/>
        </w:rPr>
        <w:t xml:space="preserve"> av klientmidlene</w:t>
      </w:r>
      <w:r w:rsidR="474184D4" w:rsidRPr="5D871D7D">
        <w:rPr>
          <w:sz w:val="20"/>
          <w:szCs w:val="20"/>
        </w:rPr>
        <w:t xml:space="preserve">, og </w:t>
      </w:r>
      <w:r w:rsidR="006475A0" w:rsidRPr="00F65BC1">
        <w:rPr>
          <w:sz w:val="20"/>
          <w:szCs w:val="20"/>
        </w:rPr>
        <w:t>ble besvart og imøtegått av selskapet.</w:t>
      </w:r>
      <w:r w:rsidR="00141ECE">
        <w:rPr>
          <w:sz w:val="20"/>
          <w:szCs w:val="20"/>
        </w:rPr>
        <w:t xml:space="preserve"> F</w:t>
      </w:r>
      <w:r w:rsidR="00141ECE" w:rsidRPr="00AB5893">
        <w:rPr>
          <w:sz w:val="20"/>
          <w:szCs w:val="20"/>
        </w:rPr>
        <w:t xml:space="preserve">inanstilsynet konkluderte i tilsynsrapporten </w:t>
      </w:r>
      <w:r w:rsidR="00FB1EC1">
        <w:rPr>
          <w:sz w:val="20"/>
          <w:szCs w:val="20"/>
        </w:rPr>
        <w:t xml:space="preserve">med </w:t>
      </w:r>
      <w:r w:rsidR="00141ECE" w:rsidRPr="00AB5893">
        <w:rPr>
          <w:sz w:val="20"/>
          <w:szCs w:val="20"/>
        </w:rPr>
        <w:t xml:space="preserve">at </w:t>
      </w:r>
      <w:r w:rsidR="002224A7" w:rsidRPr="5D871D7D">
        <w:rPr>
          <w:sz w:val="20"/>
          <w:szCs w:val="20"/>
        </w:rPr>
        <w:t>selskapet</w:t>
      </w:r>
      <w:r w:rsidR="00141ECE" w:rsidRPr="00AB5893">
        <w:rPr>
          <w:sz w:val="20"/>
          <w:szCs w:val="20"/>
        </w:rPr>
        <w:t xml:space="preserve"> har gjort detaljert rede for hvordan</w:t>
      </w:r>
      <w:r w:rsidR="008656E5">
        <w:rPr>
          <w:sz w:val="20"/>
          <w:szCs w:val="20"/>
        </w:rPr>
        <w:t xml:space="preserve"> omtalte</w:t>
      </w:r>
      <w:r w:rsidR="00141ECE" w:rsidRPr="00AB5893">
        <w:rPr>
          <w:sz w:val="20"/>
          <w:szCs w:val="20"/>
        </w:rPr>
        <w:t xml:space="preserve"> feil</w:t>
      </w:r>
      <w:r w:rsidR="0012749B" w:rsidRPr="00AB5893">
        <w:rPr>
          <w:sz w:val="20"/>
          <w:szCs w:val="20"/>
        </w:rPr>
        <w:t xml:space="preserve"> </w:t>
      </w:r>
      <w:r w:rsidR="00A76B15" w:rsidRPr="00AB5893">
        <w:rPr>
          <w:sz w:val="20"/>
          <w:szCs w:val="20"/>
        </w:rPr>
        <w:t xml:space="preserve">og </w:t>
      </w:r>
      <w:r w:rsidR="00141ECE" w:rsidRPr="00AB5893">
        <w:rPr>
          <w:sz w:val="20"/>
          <w:szCs w:val="20"/>
        </w:rPr>
        <w:t xml:space="preserve">mangler har oppstått, og hvordan utfordringene som </w:t>
      </w:r>
      <w:r w:rsidR="00A76B15" w:rsidRPr="00AB5893">
        <w:rPr>
          <w:sz w:val="20"/>
          <w:szCs w:val="20"/>
        </w:rPr>
        <w:t xml:space="preserve">oppsto i </w:t>
      </w:r>
      <w:r w:rsidR="00141ECE" w:rsidRPr="00AB5893">
        <w:rPr>
          <w:sz w:val="20"/>
          <w:szCs w:val="20"/>
        </w:rPr>
        <w:t xml:space="preserve">gammelt regnskapssystem og ved </w:t>
      </w:r>
      <w:r w:rsidRPr="00AB5893">
        <w:rPr>
          <w:sz w:val="20"/>
          <w:szCs w:val="20"/>
        </w:rPr>
        <w:t xml:space="preserve">overgangen </w:t>
      </w:r>
      <w:r w:rsidR="008E6DB9" w:rsidRPr="00AB5893">
        <w:rPr>
          <w:sz w:val="20"/>
          <w:szCs w:val="20"/>
        </w:rPr>
        <w:t>til nytt regnskapssystem</w:t>
      </w:r>
      <w:r w:rsidR="00141ECE" w:rsidRPr="00AB5893">
        <w:rPr>
          <w:sz w:val="20"/>
          <w:szCs w:val="20"/>
        </w:rPr>
        <w:t xml:space="preserve">, nå er håndtert. </w:t>
      </w:r>
      <w:r w:rsidR="00AB03C6" w:rsidRPr="00AB03C6">
        <w:rPr>
          <w:sz w:val="20"/>
          <w:szCs w:val="20"/>
        </w:rPr>
        <w:t xml:space="preserve">Finanstilsynet la til grunn at </w:t>
      </w:r>
      <w:r w:rsidR="00E77B9E">
        <w:rPr>
          <w:sz w:val="20"/>
          <w:szCs w:val="20"/>
        </w:rPr>
        <w:t>selskapet</w:t>
      </w:r>
      <w:r w:rsidR="00AB03C6" w:rsidRPr="00AB03C6">
        <w:rPr>
          <w:sz w:val="20"/>
          <w:szCs w:val="20"/>
        </w:rPr>
        <w:t xml:space="preserve"> har framlagt forskriftsmessige avstemminger for august og september 2024, og at </w:t>
      </w:r>
      <w:r w:rsidR="00B6553A">
        <w:rPr>
          <w:sz w:val="20"/>
          <w:szCs w:val="20"/>
        </w:rPr>
        <w:t>selskapet</w:t>
      </w:r>
      <w:r w:rsidR="00AB03C6" w:rsidRPr="00AB03C6">
        <w:rPr>
          <w:sz w:val="20"/>
          <w:szCs w:val="20"/>
        </w:rPr>
        <w:t xml:space="preserve"> dermed har dokumentert at </w:t>
      </w:r>
      <w:r w:rsidR="00B6553A">
        <w:rPr>
          <w:sz w:val="20"/>
          <w:szCs w:val="20"/>
        </w:rPr>
        <w:t>en</w:t>
      </w:r>
      <w:r w:rsidR="00AB03C6" w:rsidRPr="00AB03C6">
        <w:rPr>
          <w:sz w:val="20"/>
          <w:szCs w:val="20"/>
        </w:rPr>
        <w:t xml:space="preserve"> nå har forsvarlig kontroll med klientmidlene</w:t>
      </w:r>
      <w:r w:rsidR="0010151E">
        <w:rPr>
          <w:sz w:val="20"/>
          <w:szCs w:val="20"/>
        </w:rPr>
        <w:t>.</w:t>
      </w:r>
    </w:p>
    <w:p w14:paraId="2A048B90" w14:textId="14EC2352" w:rsidR="002C1F6E" w:rsidRDefault="002C1F6E" w:rsidP="00141ECE">
      <w:pPr>
        <w:pStyle w:val="Default"/>
        <w:spacing w:line="276" w:lineRule="auto"/>
        <w:jc w:val="both"/>
        <w:rPr>
          <w:sz w:val="20"/>
          <w:szCs w:val="20"/>
        </w:rPr>
      </w:pPr>
    </w:p>
    <w:p w14:paraId="2FBB6E69" w14:textId="3A3A9913" w:rsidR="00D60D6D" w:rsidRPr="005A094C" w:rsidRDefault="00F21D6C" w:rsidP="002C1F6E">
      <w:pPr>
        <w:pStyle w:val="Default"/>
        <w:numPr>
          <w:ilvl w:val="0"/>
          <w:numId w:val="14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Skifte av regnskapssystem har gitt oss utfordringer, men vi</w:t>
      </w:r>
      <w:r w:rsidR="0010151E">
        <w:rPr>
          <w:sz w:val="20"/>
          <w:szCs w:val="20"/>
        </w:rPr>
        <w:t xml:space="preserve"> </w:t>
      </w:r>
      <w:r w:rsidR="0010151E" w:rsidRPr="00AB03C6">
        <w:rPr>
          <w:sz w:val="20"/>
          <w:szCs w:val="20"/>
        </w:rPr>
        <w:t xml:space="preserve">er av den oppfatning at </w:t>
      </w:r>
      <w:r w:rsidR="0010151E">
        <w:rPr>
          <w:sz w:val="20"/>
          <w:szCs w:val="20"/>
        </w:rPr>
        <w:t xml:space="preserve">selskapet </w:t>
      </w:r>
      <w:r w:rsidR="0010151E" w:rsidRPr="00AB03C6">
        <w:rPr>
          <w:sz w:val="20"/>
          <w:szCs w:val="20"/>
        </w:rPr>
        <w:t>også tidligere har hatt forsvarlig kontroll med klientmidlene</w:t>
      </w:r>
      <w:r>
        <w:rPr>
          <w:sz w:val="20"/>
          <w:szCs w:val="20"/>
        </w:rPr>
        <w:t xml:space="preserve">. Vi </w:t>
      </w:r>
      <w:r w:rsidR="005A094C" w:rsidRPr="005A094C">
        <w:rPr>
          <w:sz w:val="20"/>
          <w:szCs w:val="20"/>
        </w:rPr>
        <w:t>under</w:t>
      </w:r>
      <w:r w:rsidR="005A094C">
        <w:rPr>
          <w:sz w:val="20"/>
          <w:szCs w:val="20"/>
        </w:rPr>
        <w:t>streker</w:t>
      </w:r>
      <w:r w:rsidR="004E40A9" w:rsidRPr="005A094C">
        <w:rPr>
          <w:sz w:val="20"/>
          <w:szCs w:val="20"/>
        </w:rPr>
        <w:t xml:space="preserve"> at ingen kunder er påført tap i </w:t>
      </w:r>
      <w:r w:rsidR="00AF3F6F">
        <w:rPr>
          <w:sz w:val="20"/>
          <w:szCs w:val="20"/>
        </w:rPr>
        <w:t>denne forbindelse</w:t>
      </w:r>
      <w:r w:rsidR="00D92457">
        <w:rPr>
          <w:sz w:val="20"/>
          <w:szCs w:val="20"/>
        </w:rPr>
        <w:t>, fastslår Suleba</w:t>
      </w:r>
      <w:r w:rsidR="00365DEE">
        <w:rPr>
          <w:sz w:val="20"/>
          <w:szCs w:val="20"/>
        </w:rPr>
        <w:t>k</w:t>
      </w:r>
      <w:r w:rsidR="00D92457">
        <w:rPr>
          <w:sz w:val="20"/>
          <w:szCs w:val="20"/>
        </w:rPr>
        <w:t>k.</w:t>
      </w:r>
    </w:p>
    <w:p w14:paraId="4AE6A058" w14:textId="77777777" w:rsidR="00AB5893" w:rsidRPr="00AB5893" w:rsidRDefault="00AB5893" w:rsidP="009E1517">
      <w:pPr>
        <w:pStyle w:val="Default"/>
        <w:spacing w:line="276" w:lineRule="auto"/>
        <w:jc w:val="both"/>
        <w:rPr>
          <w:b/>
          <w:bCs/>
          <w:sz w:val="20"/>
          <w:szCs w:val="20"/>
        </w:rPr>
      </w:pPr>
    </w:p>
    <w:p w14:paraId="1F1610B5" w14:textId="77106459" w:rsidR="009E1517" w:rsidRPr="00AB5893" w:rsidRDefault="00AB5893" w:rsidP="009E1517">
      <w:pPr>
        <w:pStyle w:val="Default"/>
        <w:spacing w:line="276" w:lineRule="auto"/>
        <w:jc w:val="both"/>
        <w:rPr>
          <w:b/>
          <w:sz w:val="20"/>
          <w:szCs w:val="20"/>
        </w:rPr>
      </w:pPr>
      <w:r w:rsidRPr="00AB5893">
        <w:rPr>
          <w:b/>
          <w:bCs/>
          <w:sz w:val="20"/>
          <w:szCs w:val="20"/>
        </w:rPr>
        <w:t>Oppdaterer interne rutiner</w:t>
      </w:r>
    </w:p>
    <w:p w14:paraId="3E0D096D" w14:textId="2BD6C00E" w:rsidR="00392A56" w:rsidRDefault="00D620A3" w:rsidP="4B6CC3EB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Selskapet </w:t>
      </w:r>
      <w:r w:rsidR="00B822D6">
        <w:rPr>
          <w:sz w:val="20"/>
          <w:szCs w:val="20"/>
        </w:rPr>
        <w:t xml:space="preserve">har også besluttet </w:t>
      </w:r>
      <w:r w:rsidR="00B822D6" w:rsidRPr="5D871D7D">
        <w:rPr>
          <w:sz w:val="20"/>
          <w:szCs w:val="20"/>
        </w:rPr>
        <w:t>at en</w:t>
      </w:r>
      <w:r w:rsidR="00B822D6" w:rsidDel="00FC7B2D">
        <w:rPr>
          <w:sz w:val="20"/>
          <w:szCs w:val="20"/>
        </w:rPr>
        <w:t xml:space="preserve"> </w:t>
      </w:r>
      <w:r>
        <w:rPr>
          <w:sz w:val="20"/>
          <w:szCs w:val="20"/>
        </w:rPr>
        <w:t>ikke ta</w:t>
      </w:r>
      <w:r w:rsidR="00B822D6">
        <w:rPr>
          <w:sz w:val="20"/>
          <w:szCs w:val="20"/>
        </w:rPr>
        <w:t>r</w:t>
      </w:r>
      <w:r>
        <w:rPr>
          <w:sz w:val="20"/>
          <w:szCs w:val="20"/>
        </w:rPr>
        <w:t xml:space="preserve"> på seg nye</w:t>
      </w:r>
      <w:r w:rsidR="00B822D6">
        <w:rPr>
          <w:sz w:val="20"/>
          <w:szCs w:val="20"/>
        </w:rPr>
        <w:t xml:space="preserve"> </w:t>
      </w:r>
      <w:r w:rsidR="00252C27">
        <w:rPr>
          <w:sz w:val="20"/>
          <w:szCs w:val="20"/>
        </w:rPr>
        <w:t>oppdrag innen nybygg og næringsmegling</w:t>
      </w:r>
      <w:r>
        <w:rPr>
          <w:sz w:val="20"/>
          <w:szCs w:val="20"/>
        </w:rPr>
        <w:t xml:space="preserve"> </w:t>
      </w:r>
      <w:r w:rsidR="00162BEF">
        <w:rPr>
          <w:sz w:val="20"/>
          <w:szCs w:val="20"/>
        </w:rPr>
        <w:t xml:space="preserve">før oppdaterte </w:t>
      </w:r>
      <w:r w:rsidR="00FC7B2D">
        <w:rPr>
          <w:sz w:val="20"/>
          <w:szCs w:val="20"/>
        </w:rPr>
        <w:t>arbeids</w:t>
      </w:r>
      <w:r w:rsidR="00162BEF">
        <w:rPr>
          <w:sz w:val="20"/>
          <w:szCs w:val="20"/>
        </w:rPr>
        <w:t>rutiner er etablert.</w:t>
      </w:r>
      <w:r w:rsidR="00FC7B2D">
        <w:rPr>
          <w:sz w:val="20"/>
          <w:szCs w:val="20"/>
        </w:rPr>
        <w:t xml:space="preserve"> Selskapet </w:t>
      </w:r>
      <w:r w:rsidR="00FC7B2D" w:rsidRPr="009B01CA">
        <w:rPr>
          <w:sz w:val="20"/>
          <w:szCs w:val="20"/>
        </w:rPr>
        <w:t>tar sikte på å gjenoppta disse virksomhetsområdene i løpet av første kvartal 2025</w:t>
      </w:r>
      <w:r w:rsidR="009B01CA" w:rsidRPr="009B01CA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0BF925F7" w14:textId="77777777" w:rsidR="00392A56" w:rsidRDefault="00392A56" w:rsidP="4B6CC3EB">
      <w:pPr>
        <w:pStyle w:val="Default"/>
        <w:spacing w:line="276" w:lineRule="auto"/>
        <w:jc w:val="both"/>
        <w:rPr>
          <w:sz w:val="20"/>
          <w:szCs w:val="20"/>
        </w:rPr>
      </w:pPr>
    </w:p>
    <w:p w14:paraId="22990EA2" w14:textId="52584192" w:rsidR="00E810B5" w:rsidRDefault="00424C5C" w:rsidP="4B6CC3EB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S</w:t>
      </w:r>
      <w:r w:rsidR="002859B0">
        <w:rPr>
          <w:sz w:val="20"/>
          <w:szCs w:val="20"/>
        </w:rPr>
        <w:t>tyreleder</w:t>
      </w:r>
      <w:r w:rsidR="009E1517" w:rsidRPr="00AB5893">
        <w:rPr>
          <w:sz w:val="20"/>
          <w:szCs w:val="20"/>
        </w:rPr>
        <w:t xml:space="preserve"> ser at det er behov for, og har igangsatt</w:t>
      </w:r>
      <w:r w:rsidR="00EF3975">
        <w:rPr>
          <w:sz w:val="20"/>
          <w:szCs w:val="20"/>
        </w:rPr>
        <w:t>,</w:t>
      </w:r>
      <w:r w:rsidR="009E1517" w:rsidRPr="00AB5893">
        <w:rPr>
          <w:sz w:val="20"/>
          <w:szCs w:val="20"/>
        </w:rPr>
        <w:t xml:space="preserve"> en oppdatering av </w:t>
      </w:r>
      <w:r w:rsidR="0D7E4977" w:rsidRPr="00AB5893">
        <w:rPr>
          <w:sz w:val="20"/>
          <w:szCs w:val="20"/>
        </w:rPr>
        <w:t>selskap</w:t>
      </w:r>
      <w:r w:rsidR="009E1517" w:rsidRPr="00AB5893">
        <w:rPr>
          <w:sz w:val="20"/>
          <w:szCs w:val="20"/>
        </w:rPr>
        <w:t>ets interne rutiner knyttet til risikostyring og internkontroll, samt etterlevelse av hvitvaskingsregelverket</w:t>
      </w:r>
      <w:r w:rsidR="008767B1">
        <w:rPr>
          <w:sz w:val="20"/>
          <w:szCs w:val="20"/>
        </w:rPr>
        <w:t>.</w:t>
      </w:r>
    </w:p>
    <w:p w14:paraId="23D35E38" w14:textId="77777777" w:rsidR="00D33423" w:rsidRPr="00AB5893" w:rsidRDefault="00D33423" w:rsidP="4B6CC3EB">
      <w:pPr>
        <w:pStyle w:val="Default"/>
        <w:spacing w:line="276" w:lineRule="auto"/>
        <w:jc w:val="both"/>
        <w:rPr>
          <w:sz w:val="20"/>
          <w:szCs w:val="20"/>
        </w:rPr>
      </w:pPr>
    </w:p>
    <w:p w14:paraId="4C40E1E6" w14:textId="1D62A206" w:rsidR="0093429A" w:rsidRDefault="0093429A" w:rsidP="00EA54E4">
      <w:pPr>
        <w:pStyle w:val="Default"/>
        <w:numPr>
          <w:ilvl w:val="0"/>
          <w:numId w:val="14"/>
        </w:numPr>
        <w:spacing w:line="276" w:lineRule="auto"/>
        <w:jc w:val="both"/>
        <w:rPr>
          <w:sz w:val="20"/>
          <w:szCs w:val="20"/>
        </w:rPr>
      </w:pPr>
      <w:r w:rsidRPr="0093429A">
        <w:rPr>
          <w:sz w:val="20"/>
          <w:szCs w:val="20"/>
        </w:rPr>
        <w:t xml:space="preserve">Vår oppfatning er at selskapet i realiteten har hatt en bedre løpende kontroll med oppdragsutførelsen enn hva som underbygges av selskapets rutiner. Arbeidet fremover vil derfor også ha særlig </w:t>
      </w:r>
      <w:proofErr w:type="gramStart"/>
      <w:r w:rsidRPr="0093429A">
        <w:rPr>
          <w:sz w:val="20"/>
          <w:szCs w:val="20"/>
        </w:rPr>
        <w:t>fokus</w:t>
      </w:r>
      <w:proofErr w:type="gramEnd"/>
      <w:r w:rsidRPr="0093429A">
        <w:rPr>
          <w:sz w:val="20"/>
          <w:szCs w:val="20"/>
        </w:rPr>
        <w:t xml:space="preserve"> på å sikre bedre dokumentasjon av det vi gjør, sier styrelederen</w:t>
      </w:r>
      <w:r w:rsidR="00EA54E4">
        <w:rPr>
          <w:sz w:val="20"/>
          <w:szCs w:val="20"/>
        </w:rPr>
        <w:t xml:space="preserve"> og understreker at </w:t>
      </w:r>
      <w:r w:rsidRPr="00EA54E4">
        <w:rPr>
          <w:sz w:val="20"/>
          <w:szCs w:val="20"/>
        </w:rPr>
        <w:t xml:space="preserve">selskapet </w:t>
      </w:r>
      <w:r w:rsidR="00EA54E4">
        <w:rPr>
          <w:sz w:val="20"/>
          <w:szCs w:val="20"/>
        </w:rPr>
        <w:t>samtidig vil</w:t>
      </w:r>
      <w:r w:rsidRPr="00EA54E4">
        <w:rPr>
          <w:sz w:val="20"/>
          <w:szCs w:val="20"/>
        </w:rPr>
        <w:t xml:space="preserve"> arbeide </w:t>
      </w:r>
      <w:r w:rsidR="00EA54E4">
        <w:rPr>
          <w:sz w:val="20"/>
          <w:szCs w:val="20"/>
        </w:rPr>
        <w:t xml:space="preserve">aktivt </w:t>
      </w:r>
      <w:r w:rsidRPr="00EA54E4">
        <w:rPr>
          <w:sz w:val="20"/>
          <w:szCs w:val="20"/>
        </w:rPr>
        <w:t>for å opprettholde god faglig standard på alle områder av virksomheten.</w:t>
      </w:r>
    </w:p>
    <w:p w14:paraId="3A894FA5" w14:textId="77777777" w:rsidR="00EA54E4" w:rsidRPr="00EA54E4" w:rsidRDefault="00EA54E4" w:rsidP="00EA54E4">
      <w:pPr>
        <w:pStyle w:val="Default"/>
        <w:spacing w:line="276" w:lineRule="auto"/>
        <w:ind w:left="720"/>
        <w:jc w:val="both"/>
        <w:rPr>
          <w:sz w:val="20"/>
          <w:szCs w:val="20"/>
        </w:rPr>
      </w:pPr>
    </w:p>
    <w:p w14:paraId="709C1F19" w14:textId="77777777" w:rsidR="00F57BE6" w:rsidRPr="00AC077A" w:rsidRDefault="00F57BE6" w:rsidP="00D04C5D">
      <w:pPr>
        <w:pStyle w:val="Default"/>
        <w:spacing w:line="276" w:lineRule="auto"/>
        <w:jc w:val="both"/>
        <w:rPr>
          <w:sz w:val="18"/>
          <w:szCs w:val="18"/>
        </w:rPr>
      </w:pPr>
    </w:p>
    <w:p w14:paraId="65E25B83" w14:textId="2F3D9BB3" w:rsidR="008A189B" w:rsidRPr="000E7369" w:rsidRDefault="002E1A33" w:rsidP="00AE5FE1">
      <w:pPr>
        <w:pStyle w:val="Default"/>
        <w:spacing w:line="276" w:lineRule="auto"/>
        <w:jc w:val="both"/>
        <w:rPr>
          <w:b/>
          <w:sz w:val="20"/>
          <w:szCs w:val="20"/>
        </w:rPr>
      </w:pPr>
      <w:r w:rsidRPr="000E7369">
        <w:rPr>
          <w:b/>
          <w:bCs/>
          <w:sz w:val="20"/>
          <w:szCs w:val="20"/>
        </w:rPr>
        <w:t>Fakta:</w:t>
      </w:r>
    </w:p>
    <w:p w14:paraId="13606BA9" w14:textId="667AFAE6" w:rsidR="002E1A33" w:rsidRPr="00AC077A" w:rsidRDefault="002E1A33" w:rsidP="002E1A33">
      <w:pPr>
        <w:pStyle w:val="Default"/>
        <w:numPr>
          <w:ilvl w:val="0"/>
          <w:numId w:val="13"/>
        </w:numPr>
        <w:spacing w:line="276" w:lineRule="auto"/>
        <w:jc w:val="both"/>
        <w:rPr>
          <w:sz w:val="20"/>
          <w:szCs w:val="20"/>
        </w:rPr>
      </w:pPr>
      <w:r w:rsidRPr="00AC077A">
        <w:rPr>
          <w:sz w:val="20"/>
          <w:szCs w:val="20"/>
        </w:rPr>
        <w:t xml:space="preserve">Etablert i </w:t>
      </w:r>
      <w:r w:rsidR="00F37AD2">
        <w:rPr>
          <w:sz w:val="20"/>
          <w:szCs w:val="20"/>
        </w:rPr>
        <w:t>1992</w:t>
      </w:r>
    </w:p>
    <w:p w14:paraId="1B9DE0D8" w14:textId="23EDDA2C" w:rsidR="002E1A33" w:rsidRPr="00AC077A" w:rsidRDefault="002E1A33" w:rsidP="002E1A33">
      <w:pPr>
        <w:pStyle w:val="Default"/>
        <w:numPr>
          <w:ilvl w:val="0"/>
          <w:numId w:val="13"/>
        </w:numPr>
        <w:spacing w:line="276" w:lineRule="auto"/>
        <w:jc w:val="both"/>
        <w:rPr>
          <w:sz w:val="20"/>
          <w:szCs w:val="20"/>
        </w:rPr>
      </w:pPr>
      <w:r w:rsidRPr="00AC077A">
        <w:rPr>
          <w:sz w:val="20"/>
          <w:szCs w:val="20"/>
        </w:rPr>
        <w:t>Antall ansatte</w:t>
      </w:r>
      <w:r w:rsidR="000C57E4">
        <w:rPr>
          <w:sz w:val="20"/>
          <w:szCs w:val="20"/>
        </w:rPr>
        <w:t xml:space="preserve">: </w:t>
      </w:r>
      <w:r w:rsidR="002366FD">
        <w:rPr>
          <w:sz w:val="20"/>
          <w:szCs w:val="20"/>
        </w:rPr>
        <w:t>24</w:t>
      </w:r>
    </w:p>
    <w:p w14:paraId="5C3333DE" w14:textId="1DCC1E59" w:rsidR="003154A3" w:rsidRPr="00AC077A" w:rsidRDefault="00031630" w:rsidP="002E1A33">
      <w:pPr>
        <w:pStyle w:val="Default"/>
        <w:numPr>
          <w:ilvl w:val="0"/>
          <w:numId w:val="13"/>
        </w:numPr>
        <w:spacing w:line="276" w:lineRule="auto"/>
        <w:jc w:val="both"/>
        <w:rPr>
          <w:sz w:val="20"/>
          <w:szCs w:val="20"/>
        </w:rPr>
      </w:pPr>
      <w:r w:rsidRPr="00AC077A">
        <w:rPr>
          <w:sz w:val="20"/>
          <w:szCs w:val="20"/>
        </w:rPr>
        <w:t>Omsatte boliger</w:t>
      </w:r>
      <w:r w:rsidR="000E7369">
        <w:rPr>
          <w:sz w:val="20"/>
          <w:szCs w:val="20"/>
        </w:rPr>
        <w:t xml:space="preserve"> eller </w:t>
      </w:r>
      <w:r w:rsidR="00355210" w:rsidRPr="00AC077A">
        <w:rPr>
          <w:sz w:val="20"/>
          <w:szCs w:val="20"/>
        </w:rPr>
        <w:t>salgsformidling</w:t>
      </w:r>
      <w:r w:rsidR="00355210">
        <w:rPr>
          <w:sz w:val="20"/>
          <w:szCs w:val="20"/>
        </w:rPr>
        <w:t>:</w:t>
      </w:r>
      <w:r w:rsidR="000C57E4">
        <w:rPr>
          <w:sz w:val="20"/>
          <w:szCs w:val="20"/>
        </w:rPr>
        <w:t xml:space="preserve"> </w:t>
      </w:r>
      <w:r w:rsidR="000D3224">
        <w:rPr>
          <w:sz w:val="20"/>
          <w:szCs w:val="20"/>
        </w:rPr>
        <w:t>575 (2023)</w:t>
      </w:r>
    </w:p>
    <w:p w14:paraId="79644351" w14:textId="6B4F9973" w:rsidR="00AC077A" w:rsidRPr="00AC077A" w:rsidRDefault="00AC077A" w:rsidP="002E1A33">
      <w:pPr>
        <w:pStyle w:val="Default"/>
        <w:numPr>
          <w:ilvl w:val="0"/>
          <w:numId w:val="13"/>
        </w:numPr>
        <w:spacing w:line="276" w:lineRule="auto"/>
        <w:jc w:val="both"/>
        <w:rPr>
          <w:sz w:val="20"/>
          <w:szCs w:val="20"/>
        </w:rPr>
      </w:pPr>
      <w:r w:rsidRPr="00AC077A">
        <w:rPr>
          <w:sz w:val="20"/>
          <w:szCs w:val="20"/>
        </w:rPr>
        <w:t>Antall kontor</w:t>
      </w:r>
      <w:r w:rsidR="00355210">
        <w:rPr>
          <w:sz w:val="20"/>
          <w:szCs w:val="20"/>
        </w:rPr>
        <w:t>: 3 (Molde, Ulstein, Ålesund)</w:t>
      </w:r>
    </w:p>
    <w:p w14:paraId="56655C05" w14:textId="77777777" w:rsidR="00F46BC8" w:rsidRPr="00AC077A" w:rsidRDefault="00F46BC8" w:rsidP="00AE5FE1">
      <w:pPr>
        <w:pStyle w:val="Default"/>
        <w:spacing w:line="276" w:lineRule="auto"/>
        <w:jc w:val="both"/>
        <w:rPr>
          <w:sz w:val="20"/>
          <w:szCs w:val="20"/>
        </w:rPr>
      </w:pPr>
    </w:p>
    <w:p w14:paraId="46755FDA" w14:textId="77777777" w:rsidR="00F46BC8" w:rsidRPr="00AC077A" w:rsidRDefault="00F46BC8" w:rsidP="00AE5FE1">
      <w:pPr>
        <w:pStyle w:val="Default"/>
        <w:spacing w:line="276" w:lineRule="auto"/>
        <w:jc w:val="both"/>
        <w:rPr>
          <w:sz w:val="20"/>
          <w:szCs w:val="20"/>
        </w:rPr>
      </w:pPr>
    </w:p>
    <w:sectPr w:rsidR="00F46BC8" w:rsidRPr="00AC077A" w:rsidSect="007A6F2C">
      <w:headerReference w:type="default" r:id="rId8"/>
      <w:footerReference w:type="default" r:id="rId9"/>
      <w:pgSz w:w="11906" w:h="16838"/>
      <w:pgMar w:top="1701" w:right="1474" w:bottom="1701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FC40C7" w14:textId="77777777" w:rsidR="003F578D" w:rsidRDefault="003F578D" w:rsidP="007A6F2C">
      <w:pPr>
        <w:spacing w:line="240" w:lineRule="auto"/>
      </w:pPr>
      <w:r>
        <w:separator/>
      </w:r>
    </w:p>
  </w:endnote>
  <w:endnote w:type="continuationSeparator" w:id="0">
    <w:p w14:paraId="51DBCC5C" w14:textId="77777777" w:rsidR="003F578D" w:rsidRDefault="003F578D" w:rsidP="007A6F2C">
      <w:pPr>
        <w:spacing w:line="240" w:lineRule="auto"/>
      </w:pPr>
      <w:r>
        <w:continuationSeparator/>
      </w:r>
    </w:p>
  </w:endnote>
  <w:endnote w:type="continuationNotice" w:id="1">
    <w:p w14:paraId="28980E55" w14:textId="77777777" w:rsidR="003F578D" w:rsidRDefault="003F578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22680082"/>
      <w:docPartObj>
        <w:docPartGallery w:val="Page Numbers (Bottom of Page)"/>
        <w:docPartUnique/>
      </w:docPartObj>
    </w:sdtPr>
    <w:sdtContent>
      <w:p w14:paraId="754B1A61" w14:textId="09AA4CE1" w:rsidR="008A189B" w:rsidRDefault="008A189B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CF2256" w14:textId="77777777" w:rsidR="007A6F2C" w:rsidRPr="007A6F2C" w:rsidRDefault="007A6F2C" w:rsidP="007A6F2C">
    <w:pPr>
      <w:pStyle w:val="Bunntekst"/>
      <w:spacing w:line="200" w:lineRule="atLeas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007D8" w14:textId="77777777" w:rsidR="003F578D" w:rsidRDefault="003F578D" w:rsidP="007A6F2C">
      <w:pPr>
        <w:spacing w:line="240" w:lineRule="auto"/>
      </w:pPr>
      <w:r>
        <w:separator/>
      </w:r>
    </w:p>
  </w:footnote>
  <w:footnote w:type="continuationSeparator" w:id="0">
    <w:p w14:paraId="46506A82" w14:textId="77777777" w:rsidR="003F578D" w:rsidRDefault="003F578D" w:rsidP="007A6F2C">
      <w:pPr>
        <w:spacing w:line="240" w:lineRule="auto"/>
      </w:pPr>
      <w:r>
        <w:continuationSeparator/>
      </w:r>
    </w:p>
  </w:footnote>
  <w:footnote w:type="continuationNotice" w:id="1">
    <w:p w14:paraId="6E219E34" w14:textId="77777777" w:rsidR="003F578D" w:rsidRDefault="003F578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846AB" w14:textId="77777777" w:rsidR="007A6F2C" w:rsidRDefault="007A6F2C" w:rsidP="007A6F2C">
    <w:pPr>
      <w:pStyle w:val="Topptekst"/>
      <w:spacing w:line="260" w:lineRule="atLea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18CFB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EEC6B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81E2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1A2686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0674DF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5F86F1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9B36D7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5BF2E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42CCF4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9CE18A0"/>
    <w:multiLevelType w:val="hybridMultilevel"/>
    <w:tmpl w:val="27868236"/>
    <w:lvl w:ilvl="0" w:tplc="0354F29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F98D2"/>
    <w:multiLevelType w:val="hybridMultilevel"/>
    <w:tmpl w:val="FFFFFFFF"/>
    <w:lvl w:ilvl="0" w:tplc="0F9A011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8BCF8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100D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E286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BA9C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C04F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42C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E00C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069F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1DEAF2"/>
    <w:multiLevelType w:val="hybridMultilevel"/>
    <w:tmpl w:val="FFFFFFFF"/>
    <w:lvl w:ilvl="0" w:tplc="B86CB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2E6E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9021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C058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68A1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88E5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BC9B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3CC7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ACD8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71EF18"/>
    <w:multiLevelType w:val="hybridMultilevel"/>
    <w:tmpl w:val="FFFFFFFF"/>
    <w:lvl w:ilvl="0" w:tplc="BD7815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3EF1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B40C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0641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0A95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F0DB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4CF8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16AF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DCD8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D04BFC"/>
    <w:multiLevelType w:val="hybridMultilevel"/>
    <w:tmpl w:val="826CC6E6"/>
    <w:lvl w:ilvl="0" w:tplc="0354F29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658566">
    <w:abstractNumId w:val="2"/>
  </w:num>
  <w:num w:numId="2" w16cid:durableId="573122557">
    <w:abstractNumId w:val="0"/>
  </w:num>
  <w:num w:numId="3" w16cid:durableId="986127879">
    <w:abstractNumId w:val="3"/>
  </w:num>
  <w:num w:numId="4" w16cid:durableId="1983733646">
    <w:abstractNumId w:val="4"/>
  </w:num>
  <w:num w:numId="5" w16cid:durableId="177349255">
    <w:abstractNumId w:val="5"/>
  </w:num>
  <w:num w:numId="6" w16cid:durableId="945621934">
    <w:abstractNumId w:val="6"/>
  </w:num>
  <w:num w:numId="7" w16cid:durableId="1829783446">
    <w:abstractNumId w:val="8"/>
  </w:num>
  <w:num w:numId="8" w16cid:durableId="1013805381">
    <w:abstractNumId w:val="1"/>
  </w:num>
  <w:num w:numId="9" w16cid:durableId="35011039">
    <w:abstractNumId w:val="7"/>
  </w:num>
  <w:num w:numId="10" w16cid:durableId="924068352">
    <w:abstractNumId w:val="13"/>
  </w:num>
  <w:num w:numId="11" w16cid:durableId="629895742">
    <w:abstractNumId w:val="12"/>
  </w:num>
  <w:num w:numId="12" w16cid:durableId="687098689">
    <w:abstractNumId w:val="11"/>
  </w:num>
  <w:num w:numId="13" w16cid:durableId="186451269">
    <w:abstractNumId w:val="10"/>
  </w:num>
  <w:num w:numId="14" w16cid:durableId="2344336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D35"/>
    <w:rsid w:val="00002182"/>
    <w:rsid w:val="000028D1"/>
    <w:rsid w:val="000040E0"/>
    <w:rsid w:val="00013573"/>
    <w:rsid w:val="00023125"/>
    <w:rsid w:val="00031630"/>
    <w:rsid w:val="00036535"/>
    <w:rsid w:val="00036653"/>
    <w:rsid w:val="00046993"/>
    <w:rsid w:val="000536AD"/>
    <w:rsid w:val="00066465"/>
    <w:rsid w:val="00066886"/>
    <w:rsid w:val="0006758A"/>
    <w:rsid w:val="00073348"/>
    <w:rsid w:val="00077919"/>
    <w:rsid w:val="0008095F"/>
    <w:rsid w:val="00081A9A"/>
    <w:rsid w:val="00083497"/>
    <w:rsid w:val="00087B67"/>
    <w:rsid w:val="000A0F6F"/>
    <w:rsid w:val="000B020F"/>
    <w:rsid w:val="000B11A3"/>
    <w:rsid w:val="000B1BD3"/>
    <w:rsid w:val="000B2959"/>
    <w:rsid w:val="000B415D"/>
    <w:rsid w:val="000B4575"/>
    <w:rsid w:val="000C57E4"/>
    <w:rsid w:val="000D1114"/>
    <w:rsid w:val="000D20BB"/>
    <w:rsid w:val="000D26D5"/>
    <w:rsid w:val="000D275C"/>
    <w:rsid w:val="000D3224"/>
    <w:rsid w:val="000D4E32"/>
    <w:rsid w:val="000D64DC"/>
    <w:rsid w:val="000E1448"/>
    <w:rsid w:val="000E3D4C"/>
    <w:rsid w:val="000E4E32"/>
    <w:rsid w:val="000E63FD"/>
    <w:rsid w:val="000E7369"/>
    <w:rsid w:val="000F107B"/>
    <w:rsid w:val="000F352D"/>
    <w:rsid w:val="000F6931"/>
    <w:rsid w:val="000F743B"/>
    <w:rsid w:val="0010151E"/>
    <w:rsid w:val="001017A3"/>
    <w:rsid w:val="001051B3"/>
    <w:rsid w:val="00105A87"/>
    <w:rsid w:val="001106E0"/>
    <w:rsid w:val="00111EF4"/>
    <w:rsid w:val="00113C7E"/>
    <w:rsid w:val="00114D0B"/>
    <w:rsid w:val="0012118D"/>
    <w:rsid w:val="0012749B"/>
    <w:rsid w:val="00131E8A"/>
    <w:rsid w:val="001337EE"/>
    <w:rsid w:val="001360A9"/>
    <w:rsid w:val="0014192F"/>
    <w:rsid w:val="00141ECE"/>
    <w:rsid w:val="00142D4E"/>
    <w:rsid w:val="0014362E"/>
    <w:rsid w:val="00144BDC"/>
    <w:rsid w:val="00144ECE"/>
    <w:rsid w:val="00151DCA"/>
    <w:rsid w:val="0015547B"/>
    <w:rsid w:val="00155628"/>
    <w:rsid w:val="00161568"/>
    <w:rsid w:val="00162BEF"/>
    <w:rsid w:val="00162C18"/>
    <w:rsid w:val="001649E4"/>
    <w:rsid w:val="00164B25"/>
    <w:rsid w:val="00173E81"/>
    <w:rsid w:val="00176391"/>
    <w:rsid w:val="001769E6"/>
    <w:rsid w:val="00177AFA"/>
    <w:rsid w:val="00180EEF"/>
    <w:rsid w:val="00183CE9"/>
    <w:rsid w:val="001851E4"/>
    <w:rsid w:val="00185869"/>
    <w:rsid w:val="00185E77"/>
    <w:rsid w:val="00186BC4"/>
    <w:rsid w:val="00192B37"/>
    <w:rsid w:val="00192E5D"/>
    <w:rsid w:val="0019586E"/>
    <w:rsid w:val="001B21F6"/>
    <w:rsid w:val="001B46EC"/>
    <w:rsid w:val="001B79DD"/>
    <w:rsid w:val="001C0058"/>
    <w:rsid w:val="001C014B"/>
    <w:rsid w:val="001C17B3"/>
    <w:rsid w:val="001C187F"/>
    <w:rsid w:val="001D02D6"/>
    <w:rsid w:val="001D0CDE"/>
    <w:rsid w:val="001D12B3"/>
    <w:rsid w:val="001D2D34"/>
    <w:rsid w:val="001D6D95"/>
    <w:rsid w:val="001D6E88"/>
    <w:rsid w:val="001E1A65"/>
    <w:rsid w:val="001E1AE1"/>
    <w:rsid w:val="001E5569"/>
    <w:rsid w:val="001E61DC"/>
    <w:rsid w:val="001F363F"/>
    <w:rsid w:val="001F38DA"/>
    <w:rsid w:val="001F4009"/>
    <w:rsid w:val="00201AD4"/>
    <w:rsid w:val="00203CDE"/>
    <w:rsid w:val="00204510"/>
    <w:rsid w:val="002045C3"/>
    <w:rsid w:val="00210267"/>
    <w:rsid w:val="00217B33"/>
    <w:rsid w:val="002200E1"/>
    <w:rsid w:val="002224A7"/>
    <w:rsid w:val="00222890"/>
    <w:rsid w:val="00223DE9"/>
    <w:rsid w:val="00226446"/>
    <w:rsid w:val="00226B8E"/>
    <w:rsid w:val="0023004A"/>
    <w:rsid w:val="00230CCA"/>
    <w:rsid w:val="00231C94"/>
    <w:rsid w:val="002366FD"/>
    <w:rsid w:val="00242511"/>
    <w:rsid w:val="00244946"/>
    <w:rsid w:val="00244EA8"/>
    <w:rsid w:val="00247B0D"/>
    <w:rsid w:val="0025096C"/>
    <w:rsid w:val="0025273A"/>
    <w:rsid w:val="00252C27"/>
    <w:rsid w:val="002631D8"/>
    <w:rsid w:val="00263FDD"/>
    <w:rsid w:val="00264F21"/>
    <w:rsid w:val="00265818"/>
    <w:rsid w:val="00265E6A"/>
    <w:rsid w:val="00270F02"/>
    <w:rsid w:val="00274B5C"/>
    <w:rsid w:val="00280F62"/>
    <w:rsid w:val="00284C37"/>
    <w:rsid w:val="00285725"/>
    <w:rsid w:val="002859B0"/>
    <w:rsid w:val="00286F01"/>
    <w:rsid w:val="00290CF0"/>
    <w:rsid w:val="0029198D"/>
    <w:rsid w:val="002953B9"/>
    <w:rsid w:val="002A1C8E"/>
    <w:rsid w:val="002A33BC"/>
    <w:rsid w:val="002A3492"/>
    <w:rsid w:val="002A6541"/>
    <w:rsid w:val="002C1F6E"/>
    <w:rsid w:val="002C704C"/>
    <w:rsid w:val="002D2936"/>
    <w:rsid w:val="002D2E71"/>
    <w:rsid w:val="002D69EC"/>
    <w:rsid w:val="002D6E9C"/>
    <w:rsid w:val="002E1A33"/>
    <w:rsid w:val="002E4CA2"/>
    <w:rsid w:val="002E5DA4"/>
    <w:rsid w:val="002E5F60"/>
    <w:rsid w:val="002F1620"/>
    <w:rsid w:val="002F67FF"/>
    <w:rsid w:val="002F6A1E"/>
    <w:rsid w:val="002F6AAC"/>
    <w:rsid w:val="00301666"/>
    <w:rsid w:val="00303AE5"/>
    <w:rsid w:val="0030419E"/>
    <w:rsid w:val="003059BB"/>
    <w:rsid w:val="00305FA7"/>
    <w:rsid w:val="0030611A"/>
    <w:rsid w:val="00313F37"/>
    <w:rsid w:val="003154A3"/>
    <w:rsid w:val="00315C9F"/>
    <w:rsid w:val="003170FF"/>
    <w:rsid w:val="003201D6"/>
    <w:rsid w:val="00321D26"/>
    <w:rsid w:val="003273DC"/>
    <w:rsid w:val="00331516"/>
    <w:rsid w:val="00334E20"/>
    <w:rsid w:val="00337CBE"/>
    <w:rsid w:val="003400C2"/>
    <w:rsid w:val="0034137E"/>
    <w:rsid w:val="0034632F"/>
    <w:rsid w:val="00351C04"/>
    <w:rsid w:val="00352F6B"/>
    <w:rsid w:val="00355210"/>
    <w:rsid w:val="003605F8"/>
    <w:rsid w:val="00360690"/>
    <w:rsid w:val="003643AD"/>
    <w:rsid w:val="00364C67"/>
    <w:rsid w:val="00365DEE"/>
    <w:rsid w:val="00366A5C"/>
    <w:rsid w:val="003813C1"/>
    <w:rsid w:val="00386EC6"/>
    <w:rsid w:val="00390B02"/>
    <w:rsid w:val="00392A56"/>
    <w:rsid w:val="003B722A"/>
    <w:rsid w:val="003D3579"/>
    <w:rsid w:val="003D5A1B"/>
    <w:rsid w:val="003D744D"/>
    <w:rsid w:val="003E0E3D"/>
    <w:rsid w:val="003E1A05"/>
    <w:rsid w:val="003E51DE"/>
    <w:rsid w:val="003F3793"/>
    <w:rsid w:val="003F578D"/>
    <w:rsid w:val="003F7893"/>
    <w:rsid w:val="004010E3"/>
    <w:rsid w:val="00406248"/>
    <w:rsid w:val="004079C3"/>
    <w:rsid w:val="00410BC3"/>
    <w:rsid w:val="00413268"/>
    <w:rsid w:val="004140A7"/>
    <w:rsid w:val="00416970"/>
    <w:rsid w:val="00416BE6"/>
    <w:rsid w:val="004207F8"/>
    <w:rsid w:val="004215BE"/>
    <w:rsid w:val="00421A45"/>
    <w:rsid w:val="00423DAD"/>
    <w:rsid w:val="00424768"/>
    <w:rsid w:val="00424C5C"/>
    <w:rsid w:val="00433F15"/>
    <w:rsid w:val="00435B76"/>
    <w:rsid w:val="00436172"/>
    <w:rsid w:val="00445151"/>
    <w:rsid w:val="004470DC"/>
    <w:rsid w:val="00452A3D"/>
    <w:rsid w:val="0045595F"/>
    <w:rsid w:val="004568F6"/>
    <w:rsid w:val="0046148A"/>
    <w:rsid w:val="00474C70"/>
    <w:rsid w:val="00476C3F"/>
    <w:rsid w:val="00486382"/>
    <w:rsid w:val="004A2ED8"/>
    <w:rsid w:val="004A6063"/>
    <w:rsid w:val="004A7323"/>
    <w:rsid w:val="004B482F"/>
    <w:rsid w:val="004B6D7B"/>
    <w:rsid w:val="004B739B"/>
    <w:rsid w:val="004C3879"/>
    <w:rsid w:val="004C46A4"/>
    <w:rsid w:val="004C57B3"/>
    <w:rsid w:val="004C758D"/>
    <w:rsid w:val="004D0348"/>
    <w:rsid w:val="004D079B"/>
    <w:rsid w:val="004D0FE4"/>
    <w:rsid w:val="004D4A18"/>
    <w:rsid w:val="004D4C10"/>
    <w:rsid w:val="004D72E0"/>
    <w:rsid w:val="004E2C0D"/>
    <w:rsid w:val="004E40A9"/>
    <w:rsid w:val="004F0341"/>
    <w:rsid w:val="004F0EED"/>
    <w:rsid w:val="004F654C"/>
    <w:rsid w:val="005014FA"/>
    <w:rsid w:val="00503374"/>
    <w:rsid w:val="00506ED4"/>
    <w:rsid w:val="00513FBA"/>
    <w:rsid w:val="00520B97"/>
    <w:rsid w:val="0052356D"/>
    <w:rsid w:val="00527AD5"/>
    <w:rsid w:val="0053127B"/>
    <w:rsid w:val="00531881"/>
    <w:rsid w:val="005338B3"/>
    <w:rsid w:val="00535EAC"/>
    <w:rsid w:val="00535EEB"/>
    <w:rsid w:val="0055085D"/>
    <w:rsid w:val="0056081C"/>
    <w:rsid w:val="005631F9"/>
    <w:rsid w:val="00563FB0"/>
    <w:rsid w:val="00566FB6"/>
    <w:rsid w:val="00567290"/>
    <w:rsid w:val="0057296E"/>
    <w:rsid w:val="00580DAC"/>
    <w:rsid w:val="00582765"/>
    <w:rsid w:val="00584B43"/>
    <w:rsid w:val="00591877"/>
    <w:rsid w:val="00596356"/>
    <w:rsid w:val="00596549"/>
    <w:rsid w:val="00597C09"/>
    <w:rsid w:val="005A094C"/>
    <w:rsid w:val="005A0CAF"/>
    <w:rsid w:val="005A2A59"/>
    <w:rsid w:val="005A6E30"/>
    <w:rsid w:val="005B030A"/>
    <w:rsid w:val="005B367C"/>
    <w:rsid w:val="005B45F2"/>
    <w:rsid w:val="005C0D42"/>
    <w:rsid w:val="005D104A"/>
    <w:rsid w:val="005D208D"/>
    <w:rsid w:val="005D2862"/>
    <w:rsid w:val="005D45F6"/>
    <w:rsid w:val="005D6F13"/>
    <w:rsid w:val="005E1ED6"/>
    <w:rsid w:val="005E5CD2"/>
    <w:rsid w:val="005E64A8"/>
    <w:rsid w:val="005F0455"/>
    <w:rsid w:val="005F117B"/>
    <w:rsid w:val="006005E6"/>
    <w:rsid w:val="00600E0B"/>
    <w:rsid w:val="0060278E"/>
    <w:rsid w:val="00602C7D"/>
    <w:rsid w:val="00603748"/>
    <w:rsid w:val="006037BE"/>
    <w:rsid w:val="0060425A"/>
    <w:rsid w:val="00605310"/>
    <w:rsid w:val="0060635A"/>
    <w:rsid w:val="00612C06"/>
    <w:rsid w:val="00616751"/>
    <w:rsid w:val="006328D9"/>
    <w:rsid w:val="00635F03"/>
    <w:rsid w:val="00636469"/>
    <w:rsid w:val="00641285"/>
    <w:rsid w:val="0064532F"/>
    <w:rsid w:val="006475A0"/>
    <w:rsid w:val="0065097D"/>
    <w:rsid w:val="00655DD8"/>
    <w:rsid w:val="00656847"/>
    <w:rsid w:val="006620C5"/>
    <w:rsid w:val="00670952"/>
    <w:rsid w:val="00676E86"/>
    <w:rsid w:val="00680979"/>
    <w:rsid w:val="00687603"/>
    <w:rsid w:val="00687981"/>
    <w:rsid w:val="00696464"/>
    <w:rsid w:val="00696C4F"/>
    <w:rsid w:val="006970D7"/>
    <w:rsid w:val="006A08BA"/>
    <w:rsid w:val="006A092F"/>
    <w:rsid w:val="006A1282"/>
    <w:rsid w:val="006A2CD6"/>
    <w:rsid w:val="006A2D72"/>
    <w:rsid w:val="006B3FDF"/>
    <w:rsid w:val="006C036E"/>
    <w:rsid w:val="006C1FCF"/>
    <w:rsid w:val="006C4839"/>
    <w:rsid w:val="006E6FC0"/>
    <w:rsid w:val="006F0B8F"/>
    <w:rsid w:val="006F67F2"/>
    <w:rsid w:val="00707046"/>
    <w:rsid w:val="00711B3C"/>
    <w:rsid w:val="007221FD"/>
    <w:rsid w:val="007311E4"/>
    <w:rsid w:val="00747AFE"/>
    <w:rsid w:val="007576A4"/>
    <w:rsid w:val="007660D0"/>
    <w:rsid w:val="007674BB"/>
    <w:rsid w:val="00772217"/>
    <w:rsid w:val="00773B0D"/>
    <w:rsid w:val="007745D6"/>
    <w:rsid w:val="007775F9"/>
    <w:rsid w:val="00784FAD"/>
    <w:rsid w:val="0078637A"/>
    <w:rsid w:val="0079389B"/>
    <w:rsid w:val="007A0F37"/>
    <w:rsid w:val="007A41E4"/>
    <w:rsid w:val="007A4E71"/>
    <w:rsid w:val="007A60D8"/>
    <w:rsid w:val="007A6F2C"/>
    <w:rsid w:val="007A77FC"/>
    <w:rsid w:val="007B021A"/>
    <w:rsid w:val="007B0427"/>
    <w:rsid w:val="007B240D"/>
    <w:rsid w:val="007B6036"/>
    <w:rsid w:val="007B72A3"/>
    <w:rsid w:val="007C07E1"/>
    <w:rsid w:val="007C71D4"/>
    <w:rsid w:val="007D5217"/>
    <w:rsid w:val="007D57E8"/>
    <w:rsid w:val="007D602A"/>
    <w:rsid w:val="007D676E"/>
    <w:rsid w:val="007E0959"/>
    <w:rsid w:val="007E1F70"/>
    <w:rsid w:val="007E35B5"/>
    <w:rsid w:val="007F0C03"/>
    <w:rsid w:val="007F43A3"/>
    <w:rsid w:val="008061A3"/>
    <w:rsid w:val="0081138F"/>
    <w:rsid w:val="0081480A"/>
    <w:rsid w:val="00816B23"/>
    <w:rsid w:val="0082317C"/>
    <w:rsid w:val="008249CF"/>
    <w:rsid w:val="0082562D"/>
    <w:rsid w:val="008263B6"/>
    <w:rsid w:val="00826BBB"/>
    <w:rsid w:val="00832977"/>
    <w:rsid w:val="00832E2F"/>
    <w:rsid w:val="00844225"/>
    <w:rsid w:val="0084486F"/>
    <w:rsid w:val="008605C6"/>
    <w:rsid w:val="008622EB"/>
    <w:rsid w:val="008645CC"/>
    <w:rsid w:val="008656E5"/>
    <w:rsid w:val="00865FD8"/>
    <w:rsid w:val="0086681D"/>
    <w:rsid w:val="00867C18"/>
    <w:rsid w:val="00867D40"/>
    <w:rsid w:val="00874ED3"/>
    <w:rsid w:val="008767B1"/>
    <w:rsid w:val="00881697"/>
    <w:rsid w:val="00882DE1"/>
    <w:rsid w:val="00883F07"/>
    <w:rsid w:val="00884616"/>
    <w:rsid w:val="00885037"/>
    <w:rsid w:val="008852D7"/>
    <w:rsid w:val="00890F41"/>
    <w:rsid w:val="00893B97"/>
    <w:rsid w:val="00897A68"/>
    <w:rsid w:val="008A0F48"/>
    <w:rsid w:val="008A189B"/>
    <w:rsid w:val="008B49A4"/>
    <w:rsid w:val="008B6932"/>
    <w:rsid w:val="008B731B"/>
    <w:rsid w:val="008D2B53"/>
    <w:rsid w:val="008D3E0A"/>
    <w:rsid w:val="008D5C93"/>
    <w:rsid w:val="008D7896"/>
    <w:rsid w:val="008E580B"/>
    <w:rsid w:val="008E6DB9"/>
    <w:rsid w:val="008F30DA"/>
    <w:rsid w:val="008F44A7"/>
    <w:rsid w:val="008F6B3D"/>
    <w:rsid w:val="008F765E"/>
    <w:rsid w:val="00900174"/>
    <w:rsid w:val="00901926"/>
    <w:rsid w:val="0090528D"/>
    <w:rsid w:val="0090659F"/>
    <w:rsid w:val="009179ED"/>
    <w:rsid w:val="009271F5"/>
    <w:rsid w:val="009307CF"/>
    <w:rsid w:val="0093429A"/>
    <w:rsid w:val="00937C44"/>
    <w:rsid w:val="00937C92"/>
    <w:rsid w:val="00944A14"/>
    <w:rsid w:val="00944B52"/>
    <w:rsid w:val="0094604F"/>
    <w:rsid w:val="0095090F"/>
    <w:rsid w:val="009575AA"/>
    <w:rsid w:val="009653A3"/>
    <w:rsid w:val="00970042"/>
    <w:rsid w:val="00972031"/>
    <w:rsid w:val="0097330F"/>
    <w:rsid w:val="009750CA"/>
    <w:rsid w:val="00975C96"/>
    <w:rsid w:val="00977531"/>
    <w:rsid w:val="00980682"/>
    <w:rsid w:val="00981F2A"/>
    <w:rsid w:val="0098415F"/>
    <w:rsid w:val="00991C77"/>
    <w:rsid w:val="00993345"/>
    <w:rsid w:val="009A0147"/>
    <w:rsid w:val="009A1D6C"/>
    <w:rsid w:val="009A1F0A"/>
    <w:rsid w:val="009A6BD1"/>
    <w:rsid w:val="009B01CA"/>
    <w:rsid w:val="009B0F37"/>
    <w:rsid w:val="009B7642"/>
    <w:rsid w:val="009C317D"/>
    <w:rsid w:val="009C3DD0"/>
    <w:rsid w:val="009C588D"/>
    <w:rsid w:val="009D3016"/>
    <w:rsid w:val="009D3636"/>
    <w:rsid w:val="009E1517"/>
    <w:rsid w:val="009E1C54"/>
    <w:rsid w:val="009F4E89"/>
    <w:rsid w:val="00A05682"/>
    <w:rsid w:val="00A05741"/>
    <w:rsid w:val="00A1011C"/>
    <w:rsid w:val="00A1212A"/>
    <w:rsid w:val="00A13036"/>
    <w:rsid w:val="00A13707"/>
    <w:rsid w:val="00A20010"/>
    <w:rsid w:val="00A2235B"/>
    <w:rsid w:val="00A244A8"/>
    <w:rsid w:val="00A24B8F"/>
    <w:rsid w:val="00A337BD"/>
    <w:rsid w:val="00A347E3"/>
    <w:rsid w:val="00A426B1"/>
    <w:rsid w:val="00A53247"/>
    <w:rsid w:val="00A535A6"/>
    <w:rsid w:val="00A56101"/>
    <w:rsid w:val="00A65CB6"/>
    <w:rsid w:val="00A6627D"/>
    <w:rsid w:val="00A7054E"/>
    <w:rsid w:val="00A755FD"/>
    <w:rsid w:val="00A76B15"/>
    <w:rsid w:val="00A77586"/>
    <w:rsid w:val="00A95868"/>
    <w:rsid w:val="00A9716D"/>
    <w:rsid w:val="00AA269F"/>
    <w:rsid w:val="00AA29FA"/>
    <w:rsid w:val="00AA2EB6"/>
    <w:rsid w:val="00AA523B"/>
    <w:rsid w:val="00AA5434"/>
    <w:rsid w:val="00AA54C5"/>
    <w:rsid w:val="00AA636E"/>
    <w:rsid w:val="00AB03C6"/>
    <w:rsid w:val="00AB5893"/>
    <w:rsid w:val="00AC077A"/>
    <w:rsid w:val="00AC79A5"/>
    <w:rsid w:val="00AD28A7"/>
    <w:rsid w:val="00AD3FB3"/>
    <w:rsid w:val="00AE0D35"/>
    <w:rsid w:val="00AE1D39"/>
    <w:rsid w:val="00AE2F69"/>
    <w:rsid w:val="00AE3EB8"/>
    <w:rsid w:val="00AE514A"/>
    <w:rsid w:val="00AE5FE1"/>
    <w:rsid w:val="00AF3F6F"/>
    <w:rsid w:val="00AF4740"/>
    <w:rsid w:val="00AF7AEE"/>
    <w:rsid w:val="00B11517"/>
    <w:rsid w:val="00B1153D"/>
    <w:rsid w:val="00B117D1"/>
    <w:rsid w:val="00B17567"/>
    <w:rsid w:val="00B27100"/>
    <w:rsid w:val="00B320DE"/>
    <w:rsid w:val="00B33F72"/>
    <w:rsid w:val="00B50D7E"/>
    <w:rsid w:val="00B57578"/>
    <w:rsid w:val="00B60BEC"/>
    <w:rsid w:val="00B64747"/>
    <w:rsid w:val="00B6553A"/>
    <w:rsid w:val="00B72000"/>
    <w:rsid w:val="00B7268B"/>
    <w:rsid w:val="00B803F4"/>
    <w:rsid w:val="00B80A63"/>
    <w:rsid w:val="00B822D6"/>
    <w:rsid w:val="00B849C8"/>
    <w:rsid w:val="00B8527E"/>
    <w:rsid w:val="00B87CB2"/>
    <w:rsid w:val="00B92368"/>
    <w:rsid w:val="00B95671"/>
    <w:rsid w:val="00BA6AA6"/>
    <w:rsid w:val="00BA6BF7"/>
    <w:rsid w:val="00BA7DD3"/>
    <w:rsid w:val="00BB35BF"/>
    <w:rsid w:val="00BC221A"/>
    <w:rsid w:val="00BC26D6"/>
    <w:rsid w:val="00BC32C5"/>
    <w:rsid w:val="00BC699A"/>
    <w:rsid w:val="00BC7BA5"/>
    <w:rsid w:val="00BD21F0"/>
    <w:rsid w:val="00BD35E2"/>
    <w:rsid w:val="00BD3D6C"/>
    <w:rsid w:val="00BE1766"/>
    <w:rsid w:val="00BF2725"/>
    <w:rsid w:val="00BF60AC"/>
    <w:rsid w:val="00C02923"/>
    <w:rsid w:val="00C120DF"/>
    <w:rsid w:val="00C15AFA"/>
    <w:rsid w:val="00C20A0A"/>
    <w:rsid w:val="00C21911"/>
    <w:rsid w:val="00C227D1"/>
    <w:rsid w:val="00C22E45"/>
    <w:rsid w:val="00C23CBA"/>
    <w:rsid w:val="00C254AA"/>
    <w:rsid w:val="00C2788E"/>
    <w:rsid w:val="00C37D65"/>
    <w:rsid w:val="00C4297E"/>
    <w:rsid w:val="00C43AEC"/>
    <w:rsid w:val="00C45C0F"/>
    <w:rsid w:val="00C46B57"/>
    <w:rsid w:val="00C46BD1"/>
    <w:rsid w:val="00C557E7"/>
    <w:rsid w:val="00C63C80"/>
    <w:rsid w:val="00C71DBF"/>
    <w:rsid w:val="00C7616D"/>
    <w:rsid w:val="00C8146E"/>
    <w:rsid w:val="00C8416E"/>
    <w:rsid w:val="00C86319"/>
    <w:rsid w:val="00C87AAD"/>
    <w:rsid w:val="00C87FD8"/>
    <w:rsid w:val="00C92ADA"/>
    <w:rsid w:val="00CA214E"/>
    <w:rsid w:val="00CA4C0E"/>
    <w:rsid w:val="00CA794A"/>
    <w:rsid w:val="00CB0B99"/>
    <w:rsid w:val="00CB57A0"/>
    <w:rsid w:val="00CC2941"/>
    <w:rsid w:val="00CC3817"/>
    <w:rsid w:val="00CC706E"/>
    <w:rsid w:val="00CD2989"/>
    <w:rsid w:val="00CD6A4C"/>
    <w:rsid w:val="00CE0EA8"/>
    <w:rsid w:val="00CE2A80"/>
    <w:rsid w:val="00CE36E4"/>
    <w:rsid w:val="00CE6A1F"/>
    <w:rsid w:val="00CF5D6F"/>
    <w:rsid w:val="00D02543"/>
    <w:rsid w:val="00D04B19"/>
    <w:rsid w:val="00D04C5D"/>
    <w:rsid w:val="00D05C81"/>
    <w:rsid w:val="00D115C2"/>
    <w:rsid w:val="00D17153"/>
    <w:rsid w:val="00D20FAF"/>
    <w:rsid w:val="00D33423"/>
    <w:rsid w:val="00D337E2"/>
    <w:rsid w:val="00D43188"/>
    <w:rsid w:val="00D44AF3"/>
    <w:rsid w:val="00D50A52"/>
    <w:rsid w:val="00D5703E"/>
    <w:rsid w:val="00D5728C"/>
    <w:rsid w:val="00D60D6D"/>
    <w:rsid w:val="00D620A3"/>
    <w:rsid w:val="00D66F9C"/>
    <w:rsid w:val="00D671CE"/>
    <w:rsid w:val="00D673ED"/>
    <w:rsid w:val="00D71FD3"/>
    <w:rsid w:val="00D73400"/>
    <w:rsid w:val="00D767E4"/>
    <w:rsid w:val="00D84E09"/>
    <w:rsid w:val="00D85350"/>
    <w:rsid w:val="00D92457"/>
    <w:rsid w:val="00DB155E"/>
    <w:rsid w:val="00DB2E8E"/>
    <w:rsid w:val="00DB5EE7"/>
    <w:rsid w:val="00DC1B50"/>
    <w:rsid w:val="00DC67AB"/>
    <w:rsid w:val="00DC6B0B"/>
    <w:rsid w:val="00DD1EFE"/>
    <w:rsid w:val="00DD35D0"/>
    <w:rsid w:val="00DD36E0"/>
    <w:rsid w:val="00DD4C47"/>
    <w:rsid w:val="00DD7FD2"/>
    <w:rsid w:val="00DE1BEF"/>
    <w:rsid w:val="00DF1C14"/>
    <w:rsid w:val="00DF1C83"/>
    <w:rsid w:val="00DF2D36"/>
    <w:rsid w:val="00DF2D69"/>
    <w:rsid w:val="00DF31D4"/>
    <w:rsid w:val="00DF3F06"/>
    <w:rsid w:val="00DF6D82"/>
    <w:rsid w:val="00DF7927"/>
    <w:rsid w:val="00E04F05"/>
    <w:rsid w:val="00E103E9"/>
    <w:rsid w:val="00E12AF5"/>
    <w:rsid w:val="00E15FC7"/>
    <w:rsid w:val="00E160E0"/>
    <w:rsid w:val="00E16EDE"/>
    <w:rsid w:val="00E2625D"/>
    <w:rsid w:val="00E268C5"/>
    <w:rsid w:val="00E31089"/>
    <w:rsid w:val="00E512AC"/>
    <w:rsid w:val="00E51BB0"/>
    <w:rsid w:val="00E53584"/>
    <w:rsid w:val="00E5361F"/>
    <w:rsid w:val="00E55AC1"/>
    <w:rsid w:val="00E5785F"/>
    <w:rsid w:val="00E60DE3"/>
    <w:rsid w:val="00E612A7"/>
    <w:rsid w:val="00E65348"/>
    <w:rsid w:val="00E65B33"/>
    <w:rsid w:val="00E673E4"/>
    <w:rsid w:val="00E67650"/>
    <w:rsid w:val="00E707B3"/>
    <w:rsid w:val="00E70C5D"/>
    <w:rsid w:val="00E70D85"/>
    <w:rsid w:val="00E7114F"/>
    <w:rsid w:val="00E718BA"/>
    <w:rsid w:val="00E74182"/>
    <w:rsid w:val="00E7460D"/>
    <w:rsid w:val="00E77B9E"/>
    <w:rsid w:val="00E810B5"/>
    <w:rsid w:val="00E833DF"/>
    <w:rsid w:val="00E8779A"/>
    <w:rsid w:val="00E90F74"/>
    <w:rsid w:val="00E91341"/>
    <w:rsid w:val="00E97D59"/>
    <w:rsid w:val="00EA491A"/>
    <w:rsid w:val="00EA5059"/>
    <w:rsid w:val="00EA54E4"/>
    <w:rsid w:val="00EB5DE5"/>
    <w:rsid w:val="00EB7745"/>
    <w:rsid w:val="00EC274E"/>
    <w:rsid w:val="00EC4D55"/>
    <w:rsid w:val="00EC5A01"/>
    <w:rsid w:val="00ED26C1"/>
    <w:rsid w:val="00ED6730"/>
    <w:rsid w:val="00ED6DEE"/>
    <w:rsid w:val="00EE395B"/>
    <w:rsid w:val="00EE5438"/>
    <w:rsid w:val="00EE5B0F"/>
    <w:rsid w:val="00EF19EC"/>
    <w:rsid w:val="00EF3975"/>
    <w:rsid w:val="00EF4AEF"/>
    <w:rsid w:val="00F00EFB"/>
    <w:rsid w:val="00F03288"/>
    <w:rsid w:val="00F0463A"/>
    <w:rsid w:val="00F06963"/>
    <w:rsid w:val="00F15CE3"/>
    <w:rsid w:val="00F21D6C"/>
    <w:rsid w:val="00F23656"/>
    <w:rsid w:val="00F3160D"/>
    <w:rsid w:val="00F34C96"/>
    <w:rsid w:val="00F36418"/>
    <w:rsid w:val="00F37AD2"/>
    <w:rsid w:val="00F37B4C"/>
    <w:rsid w:val="00F4536C"/>
    <w:rsid w:val="00F46BC8"/>
    <w:rsid w:val="00F470EE"/>
    <w:rsid w:val="00F57BE6"/>
    <w:rsid w:val="00F63C8B"/>
    <w:rsid w:val="00F640F7"/>
    <w:rsid w:val="00F65BC1"/>
    <w:rsid w:val="00F71629"/>
    <w:rsid w:val="00F71D86"/>
    <w:rsid w:val="00F72C36"/>
    <w:rsid w:val="00F75489"/>
    <w:rsid w:val="00F807BD"/>
    <w:rsid w:val="00F80CB8"/>
    <w:rsid w:val="00F8505B"/>
    <w:rsid w:val="00F85355"/>
    <w:rsid w:val="00F86571"/>
    <w:rsid w:val="00F9037B"/>
    <w:rsid w:val="00F91E0C"/>
    <w:rsid w:val="00F923D7"/>
    <w:rsid w:val="00F926B6"/>
    <w:rsid w:val="00F92E22"/>
    <w:rsid w:val="00F93C16"/>
    <w:rsid w:val="00F93FDC"/>
    <w:rsid w:val="00FA396C"/>
    <w:rsid w:val="00FA3B1F"/>
    <w:rsid w:val="00FA3D43"/>
    <w:rsid w:val="00FA42F0"/>
    <w:rsid w:val="00FA5D3E"/>
    <w:rsid w:val="00FB1EC1"/>
    <w:rsid w:val="00FB5586"/>
    <w:rsid w:val="00FB7490"/>
    <w:rsid w:val="00FC1B86"/>
    <w:rsid w:val="00FC7B2D"/>
    <w:rsid w:val="00FD2DD1"/>
    <w:rsid w:val="00FD7228"/>
    <w:rsid w:val="00FE67EC"/>
    <w:rsid w:val="00FF0AE4"/>
    <w:rsid w:val="00FF10F4"/>
    <w:rsid w:val="00FF1EE7"/>
    <w:rsid w:val="00FF25FA"/>
    <w:rsid w:val="00FF4EC3"/>
    <w:rsid w:val="00FF72FA"/>
    <w:rsid w:val="0357F60F"/>
    <w:rsid w:val="0637F6DB"/>
    <w:rsid w:val="06998596"/>
    <w:rsid w:val="09920267"/>
    <w:rsid w:val="0B0F07E8"/>
    <w:rsid w:val="0B7BCAE7"/>
    <w:rsid w:val="0BDEC86F"/>
    <w:rsid w:val="0C6A01ED"/>
    <w:rsid w:val="0C7F0CA6"/>
    <w:rsid w:val="0D0208AD"/>
    <w:rsid w:val="0D7E4977"/>
    <w:rsid w:val="0EF5E05E"/>
    <w:rsid w:val="0F5EEE20"/>
    <w:rsid w:val="0F8E3465"/>
    <w:rsid w:val="10E02578"/>
    <w:rsid w:val="11FAB9D3"/>
    <w:rsid w:val="13691D62"/>
    <w:rsid w:val="15DF68EB"/>
    <w:rsid w:val="165BD47E"/>
    <w:rsid w:val="1694727D"/>
    <w:rsid w:val="170E57C5"/>
    <w:rsid w:val="1801308F"/>
    <w:rsid w:val="18BED149"/>
    <w:rsid w:val="18F8924F"/>
    <w:rsid w:val="1978DCC0"/>
    <w:rsid w:val="19D191F1"/>
    <w:rsid w:val="1A633EF1"/>
    <w:rsid w:val="1A688699"/>
    <w:rsid w:val="1B480046"/>
    <w:rsid w:val="1BC6BFE2"/>
    <w:rsid w:val="1E7424C6"/>
    <w:rsid w:val="20023678"/>
    <w:rsid w:val="21F5A2C2"/>
    <w:rsid w:val="22478545"/>
    <w:rsid w:val="22A3134F"/>
    <w:rsid w:val="234D6FB5"/>
    <w:rsid w:val="23E85C73"/>
    <w:rsid w:val="24540FF0"/>
    <w:rsid w:val="2584075A"/>
    <w:rsid w:val="267E1807"/>
    <w:rsid w:val="26CB1921"/>
    <w:rsid w:val="26FAB8A2"/>
    <w:rsid w:val="2750639D"/>
    <w:rsid w:val="29A1E6F3"/>
    <w:rsid w:val="2A35008E"/>
    <w:rsid w:val="2A47EFF1"/>
    <w:rsid w:val="2A4ED87E"/>
    <w:rsid w:val="2B2AD5A4"/>
    <w:rsid w:val="2C9949D7"/>
    <w:rsid w:val="2E794E76"/>
    <w:rsid w:val="2EC32091"/>
    <w:rsid w:val="2FD1C69D"/>
    <w:rsid w:val="300D3507"/>
    <w:rsid w:val="31C53901"/>
    <w:rsid w:val="3470C699"/>
    <w:rsid w:val="3512C6D1"/>
    <w:rsid w:val="35C84F7C"/>
    <w:rsid w:val="397FC504"/>
    <w:rsid w:val="3988F349"/>
    <w:rsid w:val="39A0C5D2"/>
    <w:rsid w:val="3AA0AFA5"/>
    <w:rsid w:val="3FF3E8F7"/>
    <w:rsid w:val="40BAA92E"/>
    <w:rsid w:val="41F97665"/>
    <w:rsid w:val="4653BFE8"/>
    <w:rsid w:val="474184D4"/>
    <w:rsid w:val="4959E290"/>
    <w:rsid w:val="4AA62487"/>
    <w:rsid w:val="4B6CC3EB"/>
    <w:rsid w:val="4BEEFBCE"/>
    <w:rsid w:val="4C1AC9B6"/>
    <w:rsid w:val="4DBE773B"/>
    <w:rsid w:val="4DEACBAF"/>
    <w:rsid w:val="4F1AFB85"/>
    <w:rsid w:val="4F4CAC32"/>
    <w:rsid w:val="4F670DD3"/>
    <w:rsid w:val="51EC7B83"/>
    <w:rsid w:val="53A561B0"/>
    <w:rsid w:val="54DB4878"/>
    <w:rsid w:val="55433035"/>
    <w:rsid w:val="5745F707"/>
    <w:rsid w:val="58D0D513"/>
    <w:rsid w:val="5915172F"/>
    <w:rsid w:val="5B17C685"/>
    <w:rsid w:val="5CAB10E5"/>
    <w:rsid w:val="5D04CE9B"/>
    <w:rsid w:val="5D871D7D"/>
    <w:rsid w:val="5EFCCC35"/>
    <w:rsid w:val="5F20240C"/>
    <w:rsid w:val="61950C04"/>
    <w:rsid w:val="63B1E82C"/>
    <w:rsid w:val="6630AB07"/>
    <w:rsid w:val="6749136D"/>
    <w:rsid w:val="690C1C58"/>
    <w:rsid w:val="6B3BB036"/>
    <w:rsid w:val="6B843D93"/>
    <w:rsid w:val="6C1C0810"/>
    <w:rsid w:val="6C8229B3"/>
    <w:rsid w:val="6CD62CC1"/>
    <w:rsid w:val="6DA71092"/>
    <w:rsid w:val="71A0D9C7"/>
    <w:rsid w:val="7217A695"/>
    <w:rsid w:val="72306434"/>
    <w:rsid w:val="72E42CB6"/>
    <w:rsid w:val="73707609"/>
    <w:rsid w:val="768D6FA3"/>
    <w:rsid w:val="7765635A"/>
    <w:rsid w:val="785E62BA"/>
    <w:rsid w:val="79D3B6EA"/>
    <w:rsid w:val="7AE5FC7D"/>
    <w:rsid w:val="7B230133"/>
    <w:rsid w:val="7B53C20B"/>
    <w:rsid w:val="7DA7F295"/>
    <w:rsid w:val="7E732FFA"/>
    <w:rsid w:val="7FB98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38F6B7"/>
  <w15:chartTrackingRefBased/>
  <w15:docId w15:val="{4E50B670-AA12-47DD-975B-C77B505FE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C80"/>
    <w:pPr>
      <w:spacing w:line="260" w:lineRule="atLeast"/>
    </w:pPr>
    <w:rPr>
      <w:rFonts w:ascii="Arial" w:hAnsi="Arial" w:cs="Arial"/>
    </w:rPr>
  </w:style>
  <w:style w:type="paragraph" w:styleId="Overskrift1">
    <w:name w:val="heading 1"/>
    <w:basedOn w:val="Normal"/>
    <w:next w:val="Normal"/>
    <w:qFormat/>
    <w:rsid w:val="00527AD5"/>
    <w:pPr>
      <w:spacing w:line="440" w:lineRule="atLeast"/>
      <w:outlineLvl w:val="0"/>
    </w:pPr>
    <w:rPr>
      <w:b/>
      <w:sz w:val="36"/>
    </w:rPr>
  </w:style>
  <w:style w:type="paragraph" w:styleId="Overskrift2">
    <w:name w:val="heading 2"/>
    <w:basedOn w:val="Overskrift1"/>
    <w:next w:val="Normal"/>
    <w:qFormat/>
    <w:rsid w:val="00527AD5"/>
    <w:pPr>
      <w:outlineLvl w:val="1"/>
    </w:pPr>
    <w:rPr>
      <w:b w:val="0"/>
    </w:rPr>
  </w:style>
  <w:style w:type="paragraph" w:styleId="Overskrift3">
    <w:name w:val="heading 3"/>
    <w:basedOn w:val="Overskrift2"/>
    <w:next w:val="Normal"/>
    <w:qFormat/>
    <w:rsid w:val="00527AD5"/>
    <w:pPr>
      <w:spacing w:line="260" w:lineRule="atLeast"/>
      <w:outlineLvl w:val="2"/>
    </w:pPr>
    <w:rPr>
      <w:b/>
      <w:sz w:val="20"/>
    </w:rPr>
  </w:style>
  <w:style w:type="paragraph" w:styleId="Overskrift4">
    <w:name w:val="heading 4"/>
    <w:basedOn w:val="Normal"/>
    <w:next w:val="Normal"/>
    <w:qFormat/>
    <w:rsid w:val="00527AD5"/>
    <w:pPr>
      <w:outlineLvl w:val="3"/>
    </w:pPr>
  </w:style>
  <w:style w:type="paragraph" w:styleId="Overskrift5">
    <w:name w:val="heading 5"/>
    <w:basedOn w:val="Overskrift4"/>
    <w:next w:val="Normal"/>
    <w:qFormat/>
    <w:rsid w:val="00527AD5"/>
    <w:pPr>
      <w:outlineLvl w:val="4"/>
    </w:pPr>
  </w:style>
  <w:style w:type="paragraph" w:styleId="Overskrift6">
    <w:name w:val="heading 6"/>
    <w:basedOn w:val="Overskrift5"/>
    <w:next w:val="Normal"/>
    <w:qFormat/>
    <w:rsid w:val="00527AD5"/>
    <w:pPr>
      <w:outlineLvl w:val="5"/>
    </w:pPr>
  </w:style>
  <w:style w:type="paragraph" w:styleId="Overskrift7">
    <w:name w:val="heading 7"/>
    <w:basedOn w:val="Overskrift6"/>
    <w:next w:val="Normal"/>
    <w:qFormat/>
    <w:rsid w:val="00527AD5"/>
    <w:pPr>
      <w:outlineLvl w:val="6"/>
    </w:pPr>
  </w:style>
  <w:style w:type="paragraph" w:styleId="Overskrift8">
    <w:name w:val="heading 8"/>
    <w:basedOn w:val="Overskrift7"/>
    <w:next w:val="Normal"/>
    <w:qFormat/>
    <w:rsid w:val="00527AD5"/>
    <w:pPr>
      <w:outlineLvl w:val="7"/>
    </w:pPr>
  </w:style>
  <w:style w:type="paragraph" w:styleId="Overskrift9">
    <w:name w:val="heading 9"/>
    <w:basedOn w:val="Overskrift8"/>
    <w:next w:val="Normal"/>
    <w:qFormat/>
    <w:rsid w:val="00527AD5"/>
    <w:pPr>
      <w:outlineLvl w:val="8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semiHidden/>
    <w:rsid w:val="002631D8"/>
    <w:pPr>
      <w:shd w:val="clear" w:color="auto" w:fill="000080"/>
    </w:pPr>
  </w:style>
  <w:style w:type="paragraph" w:styleId="Kildelisteoverskrift">
    <w:name w:val="toa heading"/>
    <w:basedOn w:val="Normal"/>
    <w:next w:val="Normal"/>
    <w:semiHidden/>
    <w:rsid w:val="002631D8"/>
    <w:pPr>
      <w:spacing w:before="120"/>
    </w:pPr>
    <w:rPr>
      <w:b/>
    </w:rPr>
  </w:style>
  <w:style w:type="paragraph" w:styleId="Tittel">
    <w:name w:val="Title"/>
    <w:basedOn w:val="Overskrift9"/>
    <w:qFormat/>
    <w:rsid w:val="00527AD5"/>
    <w:pPr>
      <w:spacing w:line="960" w:lineRule="atLeast"/>
      <w:jc w:val="center"/>
    </w:pPr>
    <w:rPr>
      <w:sz w:val="80"/>
      <w:szCs w:val="80"/>
    </w:rPr>
  </w:style>
  <w:style w:type="paragraph" w:styleId="Meldingshode">
    <w:name w:val="Message Header"/>
    <w:basedOn w:val="Normal"/>
    <w:rsid w:val="002631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Konvoluttadresse">
    <w:name w:val="envelope address"/>
    <w:basedOn w:val="Normal"/>
    <w:rsid w:val="002631D8"/>
    <w:pPr>
      <w:framePr w:w="7920" w:h="1980" w:hRule="exact" w:hSpace="141" w:wrap="auto" w:hAnchor="page" w:xAlign="center" w:yAlign="bottom"/>
      <w:ind w:left="2880"/>
    </w:pPr>
  </w:style>
  <w:style w:type="paragraph" w:styleId="Undertittel">
    <w:name w:val="Subtitle"/>
    <w:basedOn w:val="Tittel"/>
    <w:qFormat/>
    <w:rsid w:val="00527AD5"/>
    <w:pPr>
      <w:spacing w:line="600" w:lineRule="atLeast"/>
    </w:pPr>
    <w:rPr>
      <w:sz w:val="50"/>
      <w:szCs w:val="50"/>
    </w:rPr>
  </w:style>
  <w:style w:type="paragraph" w:styleId="Indeks1">
    <w:name w:val="index 1"/>
    <w:basedOn w:val="Normal"/>
    <w:next w:val="Normal"/>
    <w:autoRedefine/>
    <w:semiHidden/>
    <w:rsid w:val="002631D8"/>
    <w:pPr>
      <w:ind w:left="180" w:hanging="180"/>
    </w:pPr>
  </w:style>
  <w:style w:type="paragraph" w:styleId="Stikkordregisteroverskrift">
    <w:name w:val="index heading"/>
    <w:basedOn w:val="Normal"/>
    <w:next w:val="Indeks1"/>
    <w:semiHidden/>
    <w:rsid w:val="002631D8"/>
    <w:rPr>
      <w:b/>
    </w:rPr>
  </w:style>
  <w:style w:type="paragraph" w:styleId="Avsenderadresse">
    <w:name w:val="envelope return"/>
    <w:basedOn w:val="Normal"/>
    <w:rsid w:val="002631D8"/>
  </w:style>
  <w:style w:type="paragraph" w:styleId="Ingenmellomrom">
    <w:name w:val="No Spacing"/>
    <w:basedOn w:val="Normal"/>
    <w:uiPriority w:val="1"/>
    <w:qFormat/>
    <w:rsid w:val="00527AD5"/>
  </w:style>
  <w:style w:type="character" w:styleId="Svakutheving">
    <w:name w:val="Subtle Emphasis"/>
    <w:uiPriority w:val="19"/>
    <w:qFormat/>
    <w:rsid w:val="00527AD5"/>
    <w:rPr>
      <w:u w:val="single"/>
    </w:rPr>
  </w:style>
  <w:style w:type="character" w:styleId="Utheving">
    <w:name w:val="Emphasis"/>
    <w:basedOn w:val="Svakutheving"/>
    <w:uiPriority w:val="20"/>
    <w:qFormat/>
    <w:rsid w:val="00527AD5"/>
    <w:rPr>
      <w:i/>
      <w:u w:val="single"/>
    </w:rPr>
  </w:style>
  <w:style w:type="character" w:styleId="Sterkutheving">
    <w:name w:val="Intense Emphasis"/>
    <w:basedOn w:val="Utheving"/>
    <w:uiPriority w:val="21"/>
    <w:qFormat/>
    <w:rsid w:val="00527AD5"/>
    <w:rPr>
      <w:b/>
      <w:i/>
      <w:u w:val="single"/>
    </w:rPr>
  </w:style>
  <w:style w:type="character" w:styleId="Sterk">
    <w:name w:val="Strong"/>
    <w:basedOn w:val="Sterkutheving"/>
    <w:uiPriority w:val="22"/>
    <w:qFormat/>
    <w:rsid w:val="00527AD5"/>
    <w:rPr>
      <w:b/>
      <w:i/>
      <w:u w:val="single"/>
    </w:rPr>
  </w:style>
  <w:style w:type="paragraph" w:styleId="Sitat">
    <w:name w:val="Quote"/>
    <w:basedOn w:val="Normal"/>
    <w:next w:val="Normal"/>
    <w:link w:val="SitatTegn"/>
    <w:uiPriority w:val="29"/>
    <w:qFormat/>
    <w:rsid w:val="00BD21F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D21F0"/>
    <w:rPr>
      <w:rFonts w:ascii="Arial" w:hAnsi="Arial" w:cs="Arial"/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D21F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D21F0"/>
    <w:rPr>
      <w:rFonts w:ascii="Arial" w:hAnsi="Arial" w:cs="Arial"/>
      <w:i/>
      <w:iCs/>
      <w:color w:val="4F81BD" w:themeColor="accent1"/>
    </w:rPr>
  </w:style>
  <w:style w:type="character" w:styleId="Svakreferanse">
    <w:name w:val="Subtle Reference"/>
    <w:basedOn w:val="Standardskriftforavsnitt"/>
    <w:uiPriority w:val="31"/>
    <w:qFormat/>
    <w:rsid w:val="00BD21F0"/>
    <w:rPr>
      <w:smallCaps/>
      <w:color w:val="5A5A5A" w:themeColor="text1" w:themeTint="A5"/>
    </w:rPr>
  </w:style>
  <w:style w:type="paragraph" w:styleId="Topptekst">
    <w:name w:val="header"/>
    <w:basedOn w:val="Normal"/>
    <w:link w:val="TopptekstTegn"/>
    <w:uiPriority w:val="99"/>
    <w:unhideWhenUsed/>
    <w:rsid w:val="007A6F2C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A6F2C"/>
    <w:rPr>
      <w:rFonts w:ascii="Arial" w:hAnsi="Arial" w:cs="Arial"/>
    </w:rPr>
  </w:style>
  <w:style w:type="paragraph" w:styleId="Bunntekst">
    <w:name w:val="footer"/>
    <w:basedOn w:val="Normal"/>
    <w:link w:val="BunntekstTegn"/>
    <w:uiPriority w:val="99"/>
    <w:unhideWhenUsed/>
    <w:rsid w:val="007A6F2C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A6F2C"/>
    <w:rPr>
      <w:rFonts w:ascii="Arial" w:hAnsi="Arial" w:cs="Arial"/>
    </w:rPr>
  </w:style>
  <w:style w:type="paragraph" w:styleId="Listeavsnitt">
    <w:name w:val="List Paragraph"/>
    <w:basedOn w:val="Normal"/>
    <w:uiPriority w:val="34"/>
    <w:qFormat/>
    <w:rsid w:val="00AE0D35"/>
    <w:pPr>
      <w:ind w:left="720"/>
      <w:contextualSpacing/>
    </w:pPr>
  </w:style>
  <w:style w:type="character" w:styleId="Sterkreferanse">
    <w:name w:val="Intense Reference"/>
    <w:basedOn w:val="Standardskriftforavsnitt"/>
    <w:uiPriority w:val="32"/>
    <w:qFormat/>
    <w:rsid w:val="00AE0D35"/>
    <w:rPr>
      <w:b/>
      <w:bCs/>
      <w:smallCaps/>
      <w:color w:val="365F91" w:themeColor="accent1" w:themeShade="BF"/>
      <w:spacing w:val="5"/>
    </w:rPr>
  </w:style>
  <w:style w:type="paragraph" w:customStyle="1" w:styleId="Default">
    <w:name w:val="Default"/>
    <w:rsid w:val="00AE0D3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jon">
    <w:name w:val="Revision"/>
    <w:hidden/>
    <w:uiPriority w:val="99"/>
    <w:semiHidden/>
    <w:rsid w:val="007775F9"/>
    <w:rPr>
      <w:rFonts w:ascii="Arial" w:hAnsi="Arial" w:cs="Arial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03665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036653"/>
    <w:pPr>
      <w:spacing w:line="240" w:lineRule="auto"/>
    </w:pPr>
  </w:style>
  <w:style w:type="character" w:customStyle="1" w:styleId="MerknadstekstTegn">
    <w:name w:val="Merknadstekst Tegn"/>
    <w:basedOn w:val="Standardskriftforavsnitt"/>
    <w:link w:val="Merknadstekst"/>
    <w:uiPriority w:val="99"/>
    <w:rsid w:val="00036653"/>
    <w:rPr>
      <w:rFonts w:ascii="Arial" w:hAnsi="Arial" w:cs="Arial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3665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36653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F5662-7827-42BF-8A7E-A07768284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589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Jørn Ivar Sandnes</dc:creator>
  <cp:keywords/>
  <dc:description/>
  <cp:lastModifiedBy>Arild Sulebakk</cp:lastModifiedBy>
  <cp:revision>2</cp:revision>
  <cp:lastPrinted>2024-12-06T21:10:00Z</cp:lastPrinted>
  <dcterms:created xsi:type="dcterms:W3CDTF">2024-12-12T08:59:00Z</dcterms:created>
  <dcterms:modified xsi:type="dcterms:W3CDTF">2024-12-12T08:59:00Z</dcterms:modified>
</cp:coreProperties>
</file>